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7E26" w14:textId="4AD6589D" w:rsidR="000B11C4" w:rsidRPr="000B11C4" w:rsidRDefault="000B11C4" w:rsidP="00500BB2">
      <w:pPr>
        <w:rPr>
          <w:b/>
          <w:bCs/>
          <w:sz w:val="24"/>
          <w:szCs w:val="24"/>
        </w:rPr>
      </w:pPr>
      <w:r w:rsidRPr="000B11C4">
        <w:rPr>
          <w:b/>
          <w:bCs/>
          <w:sz w:val="24"/>
          <w:szCs w:val="24"/>
        </w:rPr>
        <w:t>Raport z wymiany pieców w latach 2018-2022 wraz z informacją na temat źródeł ogrzewania.</w:t>
      </w:r>
    </w:p>
    <w:p w14:paraId="519067A9" w14:textId="365D8F2D" w:rsidR="00500BB2" w:rsidRPr="00D11CC5" w:rsidRDefault="00500BB2" w:rsidP="00500BB2">
      <w:r>
        <w:t xml:space="preserve">W 2022 roku dotacja udzielana była na podstawie uchwały NR  XXXIII.338.2021 RADY MIASTA PRUSZKOWA z dnia   28.01.2021 r. </w:t>
      </w:r>
      <w:r w:rsidRPr="00500BB2">
        <w:rPr>
          <w:i/>
          <w:iCs/>
        </w:rPr>
        <w:t>w sprawie zasad udzielania dotacji celowej z budżetu gminy Miasto Pruszków  na dofinansowanie kosztów inwestycji służących ochronie powietrza</w:t>
      </w:r>
      <w:r>
        <w:t xml:space="preserve"> zmienionej uchwałą NR XXXV.353.2021 RADY MIASTA PRUSZKOWA z dnia 25 lutego 2021 r. </w:t>
      </w:r>
      <w:r w:rsidRPr="00D11CC5">
        <w:t xml:space="preserve">zmieniająca </w:t>
      </w:r>
      <w:r w:rsidR="00D11CC5" w:rsidRPr="00D11CC5">
        <w:t xml:space="preserve">ww. </w:t>
      </w:r>
      <w:r w:rsidRPr="00D11CC5">
        <w:t>uchwałę</w:t>
      </w:r>
      <w:r w:rsidR="00D11CC5" w:rsidRPr="00D11CC5">
        <w:t>.</w:t>
      </w:r>
      <w:r w:rsidRPr="00D11CC5">
        <w:t xml:space="preserve"> </w:t>
      </w:r>
    </w:p>
    <w:p w14:paraId="7304AB13" w14:textId="77777777" w:rsidR="00500BB2" w:rsidRPr="00500BB2" w:rsidRDefault="00500BB2" w:rsidP="00500BB2">
      <w:pPr>
        <w:spacing w:after="0"/>
      </w:pPr>
      <w:r w:rsidRPr="00500BB2">
        <w:t>Dotację można było otrzymać :</w:t>
      </w:r>
    </w:p>
    <w:p w14:paraId="1523EA9F" w14:textId="77777777" w:rsidR="00500BB2" w:rsidRPr="00500BB2" w:rsidRDefault="00500BB2" w:rsidP="00500BB2">
      <w:pPr>
        <w:spacing w:after="0"/>
      </w:pPr>
      <w:r w:rsidRPr="00500BB2">
        <w:t>a) w przypadku wymiany kotła węglowego na gazowy, olejowy, elektryczny, na biomasę do 10 tys. zł</w:t>
      </w:r>
    </w:p>
    <w:p w14:paraId="1DEC8CD6" w14:textId="77777777" w:rsidR="00500BB2" w:rsidRPr="00500BB2" w:rsidRDefault="00500BB2" w:rsidP="00500BB2">
      <w:pPr>
        <w:spacing w:after="0"/>
      </w:pPr>
      <w:r w:rsidRPr="00500BB2">
        <w:t>b) w przypadku wymiany pieca gazowego na inny gazowy o większej sprawności (kondensacyjny) 25% ceny pieca nie więcej niż 2 tys. zł</w:t>
      </w:r>
    </w:p>
    <w:p w14:paraId="16E3B4A1" w14:textId="77777777" w:rsidR="00500BB2" w:rsidRPr="00500BB2" w:rsidRDefault="00500BB2" w:rsidP="00500BB2">
      <w:pPr>
        <w:spacing w:after="0"/>
      </w:pPr>
      <w:r w:rsidRPr="00500BB2">
        <w:t>c) w przypadku  wymiany źródła ogrzewania  na inne, o większej sprawności :</w:t>
      </w:r>
    </w:p>
    <w:p w14:paraId="38953185" w14:textId="77777777" w:rsidR="00500BB2" w:rsidRPr="00500BB2" w:rsidRDefault="00500BB2" w:rsidP="00500BB2">
      <w:pPr>
        <w:spacing w:after="0"/>
      </w:pPr>
      <w:r w:rsidRPr="00500BB2">
        <w:t xml:space="preserve">- w przypadku wymiany na pompę ciepła – dofinansowanie w wysokości 12 tys. zł </w:t>
      </w:r>
    </w:p>
    <w:p w14:paraId="4E999B86" w14:textId="77777777" w:rsidR="00500BB2" w:rsidRPr="00500BB2" w:rsidRDefault="00500BB2" w:rsidP="00500BB2">
      <w:pPr>
        <w:spacing w:after="0"/>
      </w:pPr>
      <w:r w:rsidRPr="00500BB2">
        <w:t>- w przypadku przyłączenia budynku do sieci ciepłowniczej – dofinansowanie w wysokości 15 tys. zł</w:t>
      </w:r>
    </w:p>
    <w:p w14:paraId="4C884DED" w14:textId="6A4999BF" w:rsidR="00500BB2" w:rsidRPr="00500BB2" w:rsidRDefault="00500BB2" w:rsidP="00500BB2">
      <w:pPr>
        <w:spacing w:after="0"/>
      </w:pPr>
      <w:r w:rsidRPr="00500BB2">
        <w:t>Zgodnie z regulaminem oceny wniosków, w pierwszej kolejności preferowane były inwestycje związane z likwidacją pieców węglowych.</w:t>
      </w:r>
    </w:p>
    <w:p w14:paraId="2BE5AAF8" w14:textId="049D640C" w:rsidR="00500BB2" w:rsidRDefault="00500BB2" w:rsidP="00500BB2">
      <w:r>
        <w:t>W ramach udzielonego dofinansowania  w 2022 roku na terenie miasta zlikwidowano 50 kotłów opalanych węglem, które zastąpiono 30 piecami gazowymi,  7 piecami opalanymi biomasą (peletem), 9 pompami ciepła i 3 ogrzewaniem elektrycznym oraz jednym urządzeniem na olej. Najwięcej pieców węglowych zlikwidowano w dzielnicy Żbików (18 szt.) oraz Gąsin (14 szt.) poza tym w Centrum (7 szt.),  Ostoi (5 szt.), Tworkach (5 szt.) i Malichach (1 szt.)</w:t>
      </w:r>
    </w:p>
    <w:p w14:paraId="4004C8A6" w14:textId="1126ECBC" w:rsidR="00500BB2" w:rsidRDefault="00500BB2" w:rsidP="00500BB2">
      <w:r>
        <w:t xml:space="preserve">Dodatkowo w ramach udzielonego dofinasowania wymieniono 29 pieców starych nieekologicznych pieców gazowych na nowe gazowe piece kondensacyjne (25 szt.) oraz pompy ciepła (4 szt.).  </w:t>
      </w:r>
    </w:p>
    <w:p w14:paraId="7C83B853" w14:textId="3D3D0DDD" w:rsidR="00500BB2" w:rsidRDefault="00500BB2" w:rsidP="00500BB2">
      <w:r>
        <w:t>Na realizację dofinansowania w 2022 r. wydano 608 323,28    zł.</w:t>
      </w:r>
    </w:p>
    <w:tbl>
      <w:tblPr>
        <w:tblStyle w:val="Tabela-Siatka"/>
        <w:tblW w:w="0" w:type="auto"/>
        <w:tblLook w:val="04A0" w:firstRow="1" w:lastRow="0" w:firstColumn="1" w:lastColumn="0" w:noHBand="0" w:noVBand="1"/>
      </w:tblPr>
      <w:tblGrid>
        <w:gridCol w:w="1538"/>
        <w:gridCol w:w="941"/>
        <w:gridCol w:w="1202"/>
        <w:gridCol w:w="992"/>
        <w:gridCol w:w="1134"/>
        <w:gridCol w:w="1134"/>
        <w:gridCol w:w="1061"/>
        <w:gridCol w:w="1060"/>
      </w:tblGrid>
      <w:tr w:rsidR="00D11CC5" w:rsidRPr="00D11CC5" w14:paraId="47978D94" w14:textId="51DCAA34" w:rsidTr="00D11CC5">
        <w:tc>
          <w:tcPr>
            <w:tcW w:w="1538" w:type="dxa"/>
          </w:tcPr>
          <w:p w14:paraId="7A77C372" w14:textId="2F2A97CC" w:rsidR="00D11CC5" w:rsidRPr="00D11CC5" w:rsidRDefault="00D11CC5" w:rsidP="00500BB2">
            <w:pPr>
              <w:rPr>
                <w:sz w:val="16"/>
                <w:szCs w:val="16"/>
              </w:rPr>
            </w:pPr>
            <w:r w:rsidRPr="00D11CC5">
              <w:rPr>
                <w:sz w:val="16"/>
                <w:szCs w:val="16"/>
              </w:rPr>
              <w:t>Rok realizacji</w:t>
            </w:r>
          </w:p>
        </w:tc>
        <w:tc>
          <w:tcPr>
            <w:tcW w:w="941" w:type="dxa"/>
          </w:tcPr>
          <w:p w14:paraId="27BF697C" w14:textId="0555145C" w:rsidR="00D11CC5" w:rsidRPr="00D11CC5" w:rsidRDefault="00D11CC5" w:rsidP="00E12E5A">
            <w:pPr>
              <w:jc w:val="center"/>
              <w:rPr>
                <w:b/>
                <w:bCs/>
                <w:sz w:val="16"/>
                <w:szCs w:val="16"/>
              </w:rPr>
            </w:pPr>
            <w:r w:rsidRPr="00D11CC5">
              <w:rPr>
                <w:b/>
                <w:bCs/>
                <w:sz w:val="16"/>
                <w:szCs w:val="16"/>
              </w:rPr>
              <w:t>2017</w:t>
            </w:r>
          </w:p>
        </w:tc>
        <w:tc>
          <w:tcPr>
            <w:tcW w:w="1202" w:type="dxa"/>
          </w:tcPr>
          <w:p w14:paraId="5F91E9B1" w14:textId="119BF980" w:rsidR="00D11CC5" w:rsidRPr="00D11CC5" w:rsidRDefault="00D11CC5" w:rsidP="00E12E5A">
            <w:pPr>
              <w:jc w:val="center"/>
              <w:rPr>
                <w:b/>
                <w:bCs/>
                <w:sz w:val="16"/>
                <w:szCs w:val="16"/>
              </w:rPr>
            </w:pPr>
            <w:r w:rsidRPr="00D11CC5">
              <w:rPr>
                <w:b/>
                <w:bCs/>
                <w:sz w:val="16"/>
                <w:szCs w:val="16"/>
              </w:rPr>
              <w:t>2018</w:t>
            </w:r>
          </w:p>
        </w:tc>
        <w:tc>
          <w:tcPr>
            <w:tcW w:w="992" w:type="dxa"/>
          </w:tcPr>
          <w:p w14:paraId="7BBF201C" w14:textId="0A85FB1C" w:rsidR="00D11CC5" w:rsidRPr="00D11CC5" w:rsidRDefault="00D11CC5" w:rsidP="00E12E5A">
            <w:pPr>
              <w:jc w:val="center"/>
              <w:rPr>
                <w:b/>
                <w:bCs/>
                <w:sz w:val="16"/>
                <w:szCs w:val="16"/>
              </w:rPr>
            </w:pPr>
            <w:r w:rsidRPr="00D11CC5">
              <w:rPr>
                <w:b/>
                <w:bCs/>
                <w:sz w:val="16"/>
                <w:szCs w:val="16"/>
              </w:rPr>
              <w:t>2019</w:t>
            </w:r>
          </w:p>
        </w:tc>
        <w:tc>
          <w:tcPr>
            <w:tcW w:w="1134" w:type="dxa"/>
          </w:tcPr>
          <w:p w14:paraId="6E3FD931" w14:textId="48AB374E" w:rsidR="00D11CC5" w:rsidRPr="00D11CC5" w:rsidRDefault="00D11CC5" w:rsidP="00E12E5A">
            <w:pPr>
              <w:jc w:val="center"/>
              <w:rPr>
                <w:b/>
                <w:bCs/>
                <w:sz w:val="16"/>
                <w:szCs w:val="16"/>
              </w:rPr>
            </w:pPr>
            <w:r w:rsidRPr="00D11CC5">
              <w:rPr>
                <w:b/>
                <w:bCs/>
                <w:sz w:val="16"/>
                <w:szCs w:val="16"/>
              </w:rPr>
              <w:t>2020</w:t>
            </w:r>
          </w:p>
        </w:tc>
        <w:tc>
          <w:tcPr>
            <w:tcW w:w="1134" w:type="dxa"/>
          </w:tcPr>
          <w:p w14:paraId="227C12EE" w14:textId="1294F556" w:rsidR="00D11CC5" w:rsidRPr="00D11CC5" w:rsidRDefault="00D11CC5" w:rsidP="00E12E5A">
            <w:pPr>
              <w:jc w:val="center"/>
              <w:rPr>
                <w:b/>
                <w:bCs/>
                <w:sz w:val="16"/>
                <w:szCs w:val="16"/>
              </w:rPr>
            </w:pPr>
            <w:r w:rsidRPr="00D11CC5">
              <w:rPr>
                <w:b/>
                <w:bCs/>
                <w:sz w:val="16"/>
                <w:szCs w:val="16"/>
              </w:rPr>
              <w:t>2021</w:t>
            </w:r>
          </w:p>
        </w:tc>
        <w:tc>
          <w:tcPr>
            <w:tcW w:w="1061" w:type="dxa"/>
          </w:tcPr>
          <w:p w14:paraId="0CEEFE1E" w14:textId="32AB9E79" w:rsidR="00D11CC5" w:rsidRPr="00D11CC5" w:rsidRDefault="00D11CC5" w:rsidP="00E12E5A">
            <w:pPr>
              <w:jc w:val="center"/>
              <w:rPr>
                <w:b/>
                <w:bCs/>
                <w:sz w:val="16"/>
                <w:szCs w:val="16"/>
              </w:rPr>
            </w:pPr>
            <w:r w:rsidRPr="00D11CC5">
              <w:rPr>
                <w:b/>
                <w:bCs/>
                <w:sz w:val="16"/>
                <w:szCs w:val="16"/>
              </w:rPr>
              <w:t>2022</w:t>
            </w:r>
          </w:p>
        </w:tc>
        <w:tc>
          <w:tcPr>
            <w:tcW w:w="1060" w:type="dxa"/>
            <w:shd w:val="clear" w:color="auto" w:fill="D0CECE" w:themeFill="background2" w:themeFillShade="E6"/>
          </w:tcPr>
          <w:p w14:paraId="197A6589" w14:textId="7ECC1031" w:rsidR="00D11CC5" w:rsidRPr="00D11CC5" w:rsidRDefault="00D11CC5" w:rsidP="00E12E5A">
            <w:pPr>
              <w:jc w:val="center"/>
              <w:rPr>
                <w:b/>
                <w:bCs/>
                <w:sz w:val="16"/>
                <w:szCs w:val="16"/>
              </w:rPr>
            </w:pPr>
            <w:r w:rsidRPr="00D11CC5">
              <w:rPr>
                <w:b/>
                <w:bCs/>
                <w:sz w:val="16"/>
                <w:szCs w:val="16"/>
              </w:rPr>
              <w:t>Razem:</w:t>
            </w:r>
          </w:p>
        </w:tc>
      </w:tr>
      <w:tr w:rsidR="00D11CC5" w:rsidRPr="00D11CC5" w14:paraId="7369909C" w14:textId="0795E7AE" w:rsidTr="00D11CC5">
        <w:tc>
          <w:tcPr>
            <w:tcW w:w="1538" w:type="dxa"/>
          </w:tcPr>
          <w:p w14:paraId="1C1F47F3" w14:textId="443BF328" w:rsidR="00D11CC5" w:rsidRPr="00D11CC5" w:rsidRDefault="00D11CC5" w:rsidP="00500BB2">
            <w:pPr>
              <w:rPr>
                <w:sz w:val="16"/>
                <w:szCs w:val="16"/>
              </w:rPr>
            </w:pPr>
            <w:r w:rsidRPr="00D11CC5">
              <w:rPr>
                <w:sz w:val="16"/>
                <w:szCs w:val="16"/>
              </w:rPr>
              <w:t>Liczba wymienionych pieców</w:t>
            </w:r>
          </w:p>
        </w:tc>
        <w:tc>
          <w:tcPr>
            <w:tcW w:w="941" w:type="dxa"/>
          </w:tcPr>
          <w:p w14:paraId="7ABC9427" w14:textId="06771542" w:rsidR="00D11CC5" w:rsidRPr="00D11CC5" w:rsidRDefault="00D11CC5" w:rsidP="00E12E5A">
            <w:pPr>
              <w:jc w:val="center"/>
              <w:rPr>
                <w:sz w:val="16"/>
                <w:szCs w:val="16"/>
              </w:rPr>
            </w:pPr>
            <w:r w:rsidRPr="00D11CC5">
              <w:rPr>
                <w:sz w:val="16"/>
                <w:szCs w:val="16"/>
              </w:rPr>
              <w:t>50</w:t>
            </w:r>
          </w:p>
        </w:tc>
        <w:tc>
          <w:tcPr>
            <w:tcW w:w="1202" w:type="dxa"/>
          </w:tcPr>
          <w:p w14:paraId="7717FF4E" w14:textId="753E868C" w:rsidR="00D11CC5" w:rsidRPr="00D11CC5" w:rsidRDefault="00D11CC5" w:rsidP="00E12E5A">
            <w:pPr>
              <w:jc w:val="center"/>
              <w:rPr>
                <w:sz w:val="16"/>
                <w:szCs w:val="16"/>
              </w:rPr>
            </w:pPr>
            <w:r w:rsidRPr="00D11CC5">
              <w:rPr>
                <w:sz w:val="16"/>
                <w:szCs w:val="16"/>
              </w:rPr>
              <w:t>90</w:t>
            </w:r>
          </w:p>
        </w:tc>
        <w:tc>
          <w:tcPr>
            <w:tcW w:w="992" w:type="dxa"/>
          </w:tcPr>
          <w:p w14:paraId="6EAA3EDB" w14:textId="51813CFF" w:rsidR="00D11CC5" w:rsidRPr="00D11CC5" w:rsidRDefault="00D11CC5" w:rsidP="00E12E5A">
            <w:pPr>
              <w:jc w:val="center"/>
              <w:rPr>
                <w:sz w:val="16"/>
                <w:szCs w:val="16"/>
              </w:rPr>
            </w:pPr>
            <w:r w:rsidRPr="00D11CC5">
              <w:rPr>
                <w:sz w:val="16"/>
                <w:szCs w:val="16"/>
              </w:rPr>
              <w:t>106</w:t>
            </w:r>
          </w:p>
        </w:tc>
        <w:tc>
          <w:tcPr>
            <w:tcW w:w="1134" w:type="dxa"/>
          </w:tcPr>
          <w:p w14:paraId="143A4A94" w14:textId="7724AE4C" w:rsidR="00D11CC5" w:rsidRPr="00D11CC5" w:rsidRDefault="00D11CC5" w:rsidP="00E12E5A">
            <w:pPr>
              <w:jc w:val="center"/>
              <w:rPr>
                <w:sz w:val="16"/>
                <w:szCs w:val="16"/>
              </w:rPr>
            </w:pPr>
            <w:r w:rsidRPr="00D11CC5">
              <w:rPr>
                <w:sz w:val="16"/>
                <w:szCs w:val="16"/>
              </w:rPr>
              <w:t>122</w:t>
            </w:r>
          </w:p>
        </w:tc>
        <w:tc>
          <w:tcPr>
            <w:tcW w:w="1134" w:type="dxa"/>
          </w:tcPr>
          <w:p w14:paraId="1B4BBC5A" w14:textId="62911CE4" w:rsidR="00D11CC5" w:rsidRPr="00D11CC5" w:rsidRDefault="00D11CC5" w:rsidP="00E12E5A">
            <w:pPr>
              <w:jc w:val="center"/>
              <w:rPr>
                <w:sz w:val="16"/>
                <w:szCs w:val="16"/>
              </w:rPr>
            </w:pPr>
            <w:r w:rsidRPr="00D11CC5">
              <w:rPr>
                <w:sz w:val="16"/>
                <w:szCs w:val="16"/>
              </w:rPr>
              <w:t>96</w:t>
            </w:r>
          </w:p>
        </w:tc>
        <w:tc>
          <w:tcPr>
            <w:tcW w:w="1061" w:type="dxa"/>
          </w:tcPr>
          <w:p w14:paraId="43857F18" w14:textId="70A79408" w:rsidR="00D11CC5" w:rsidRPr="00D11CC5" w:rsidRDefault="00D11CC5" w:rsidP="00E12E5A">
            <w:pPr>
              <w:jc w:val="center"/>
              <w:rPr>
                <w:sz w:val="16"/>
                <w:szCs w:val="16"/>
              </w:rPr>
            </w:pPr>
            <w:r w:rsidRPr="00D11CC5">
              <w:rPr>
                <w:sz w:val="16"/>
                <w:szCs w:val="16"/>
              </w:rPr>
              <w:t>79</w:t>
            </w:r>
          </w:p>
        </w:tc>
        <w:tc>
          <w:tcPr>
            <w:tcW w:w="1060" w:type="dxa"/>
            <w:shd w:val="clear" w:color="auto" w:fill="D0CECE" w:themeFill="background2" w:themeFillShade="E6"/>
          </w:tcPr>
          <w:p w14:paraId="1CE5A673" w14:textId="22C5DE1C" w:rsidR="00D11CC5" w:rsidRPr="00D11CC5" w:rsidRDefault="00D11CC5" w:rsidP="00E12E5A">
            <w:pPr>
              <w:jc w:val="center"/>
              <w:rPr>
                <w:sz w:val="16"/>
                <w:szCs w:val="16"/>
              </w:rPr>
            </w:pPr>
            <w:r w:rsidRPr="00D11CC5">
              <w:rPr>
                <w:sz w:val="16"/>
                <w:szCs w:val="16"/>
              </w:rPr>
              <w:t>543</w:t>
            </w:r>
          </w:p>
        </w:tc>
      </w:tr>
      <w:tr w:rsidR="00D11CC5" w:rsidRPr="00D11CC5" w14:paraId="4B63B9DB" w14:textId="312F5202" w:rsidTr="00D11CC5">
        <w:tc>
          <w:tcPr>
            <w:tcW w:w="1538" w:type="dxa"/>
          </w:tcPr>
          <w:p w14:paraId="7765AAA8" w14:textId="44848549" w:rsidR="00D11CC5" w:rsidRPr="00D11CC5" w:rsidRDefault="00D11CC5" w:rsidP="00500BB2">
            <w:pPr>
              <w:rPr>
                <w:b/>
                <w:bCs/>
                <w:sz w:val="16"/>
                <w:szCs w:val="16"/>
              </w:rPr>
            </w:pPr>
            <w:r w:rsidRPr="00D11CC5">
              <w:rPr>
                <w:b/>
                <w:bCs/>
                <w:sz w:val="16"/>
                <w:szCs w:val="16"/>
              </w:rPr>
              <w:t>Liczba zlikwidowanych węglowych</w:t>
            </w:r>
          </w:p>
        </w:tc>
        <w:tc>
          <w:tcPr>
            <w:tcW w:w="941" w:type="dxa"/>
          </w:tcPr>
          <w:p w14:paraId="40F8B304" w14:textId="153A878A" w:rsidR="00D11CC5" w:rsidRPr="00D11CC5" w:rsidRDefault="00D11CC5" w:rsidP="00E12E5A">
            <w:pPr>
              <w:jc w:val="center"/>
              <w:rPr>
                <w:b/>
                <w:bCs/>
                <w:sz w:val="16"/>
                <w:szCs w:val="16"/>
              </w:rPr>
            </w:pPr>
            <w:r w:rsidRPr="00D11CC5">
              <w:rPr>
                <w:b/>
                <w:bCs/>
                <w:sz w:val="16"/>
                <w:szCs w:val="16"/>
              </w:rPr>
              <w:t>28</w:t>
            </w:r>
          </w:p>
        </w:tc>
        <w:tc>
          <w:tcPr>
            <w:tcW w:w="1202" w:type="dxa"/>
          </w:tcPr>
          <w:p w14:paraId="1250EE7D" w14:textId="2F8CA091" w:rsidR="00D11CC5" w:rsidRPr="00D11CC5" w:rsidRDefault="00D11CC5" w:rsidP="00E12E5A">
            <w:pPr>
              <w:jc w:val="center"/>
              <w:rPr>
                <w:b/>
                <w:bCs/>
                <w:sz w:val="16"/>
                <w:szCs w:val="16"/>
              </w:rPr>
            </w:pPr>
            <w:r w:rsidRPr="00D11CC5">
              <w:rPr>
                <w:b/>
                <w:bCs/>
                <w:sz w:val="16"/>
                <w:szCs w:val="16"/>
              </w:rPr>
              <w:t>51</w:t>
            </w:r>
          </w:p>
        </w:tc>
        <w:tc>
          <w:tcPr>
            <w:tcW w:w="992" w:type="dxa"/>
          </w:tcPr>
          <w:p w14:paraId="45D9E3D6" w14:textId="678D0B06" w:rsidR="00D11CC5" w:rsidRPr="00D11CC5" w:rsidRDefault="00D11CC5" w:rsidP="00E12E5A">
            <w:pPr>
              <w:jc w:val="center"/>
              <w:rPr>
                <w:b/>
                <w:bCs/>
                <w:sz w:val="16"/>
                <w:szCs w:val="16"/>
              </w:rPr>
            </w:pPr>
            <w:r w:rsidRPr="00D11CC5">
              <w:rPr>
                <w:b/>
                <w:bCs/>
                <w:sz w:val="16"/>
                <w:szCs w:val="16"/>
              </w:rPr>
              <w:t>58</w:t>
            </w:r>
          </w:p>
        </w:tc>
        <w:tc>
          <w:tcPr>
            <w:tcW w:w="1134" w:type="dxa"/>
          </w:tcPr>
          <w:p w14:paraId="53066BF2" w14:textId="2D5637EC" w:rsidR="00D11CC5" w:rsidRPr="00D11CC5" w:rsidRDefault="00D11CC5" w:rsidP="00E12E5A">
            <w:pPr>
              <w:jc w:val="center"/>
              <w:rPr>
                <w:b/>
                <w:bCs/>
                <w:sz w:val="16"/>
                <w:szCs w:val="16"/>
              </w:rPr>
            </w:pPr>
            <w:r w:rsidRPr="00D11CC5">
              <w:rPr>
                <w:b/>
                <w:bCs/>
                <w:sz w:val="16"/>
                <w:szCs w:val="16"/>
              </w:rPr>
              <w:t>43</w:t>
            </w:r>
          </w:p>
        </w:tc>
        <w:tc>
          <w:tcPr>
            <w:tcW w:w="1134" w:type="dxa"/>
          </w:tcPr>
          <w:p w14:paraId="38680FA3" w14:textId="48924D1B" w:rsidR="00D11CC5" w:rsidRPr="00D11CC5" w:rsidRDefault="00D11CC5" w:rsidP="00E12E5A">
            <w:pPr>
              <w:jc w:val="center"/>
              <w:rPr>
                <w:b/>
                <w:bCs/>
                <w:sz w:val="16"/>
                <w:szCs w:val="16"/>
              </w:rPr>
            </w:pPr>
            <w:r w:rsidRPr="00D11CC5">
              <w:rPr>
                <w:b/>
                <w:bCs/>
                <w:sz w:val="16"/>
                <w:szCs w:val="16"/>
              </w:rPr>
              <w:t>64</w:t>
            </w:r>
          </w:p>
        </w:tc>
        <w:tc>
          <w:tcPr>
            <w:tcW w:w="1061" w:type="dxa"/>
          </w:tcPr>
          <w:p w14:paraId="0B2CA933" w14:textId="5A7F2CFE" w:rsidR="00D11CC5" w:rsidRPr="00D11CC5" w:rsidRDefault="00D11CC5" w:rsidP="00E12E5A">
            <w:pPr>
              <w:jc w:val="center"/>
              <w:rPr>
                <w:b/>
                <w:bCs/>
                <w:sz w:val="16"/>
                <w:szCs w:val="16"/>
              </w:rPr>
            </w:pPr>
            <w:r w:rsidRPr="00D11CC5">
              <w:rPr>
                <w:b/>
                <w:bCs/>
                <w:sz w:val="16"/>
                <w:szCs w:val="16"/>
              </w:rPr>
              <w:t>50</w:t>
            </w:r>
          </w:p>
        </w:tc>
        <w:tc>
          <w:tcPr>
            <w:tcW w:w="1060" w:type="dxa"/>
            <w:shd w:val="clear" w:color="auto" w:fill="D0CECE" w:themeFill="background2" w:themeFillShade="E6"/>
          </w:tcPr>
          <w:p w14:paraId="7F69F475" w14:textId="3E5893FE" w:rsidR="00D11CC5" w:rsidRPr="00D11CC5" w:rsidRDefault="00D11CC5" w:rsidP="00E12E5A">
            <w:pPr>
              <w:jc w:val="center"/>
              <w:rPr>
                <w:b/>
                <w:bCs/>
                <w:sz w:val="16"/>
                <w:szCs w:val="16"/>
              </w:rPr>
            </w:pPr>
            <w:r w:rsidRPr="00D11CC5">
              <w:rPr>
                <w:b/>
                <w:bCs/>
                <w:sz w:val="16"/>
                <w:szCs w:val="16"/>
              </w:rPr>
              <w:t>294</w:t>
            </w:r>
          </w:p>
        </w:tc>
      </w:tr>
      <w:tr w:rsidR="00D11CC5" w:rsidRPr="00D11CC5" w14:paraId="3B3609B7" w14:textId="1ED435A0" w:rsidTr="00D11CC5">
        <w:tc>
          <w:tcPr>
            <w:tcW w:w="1538" w:type="dxa"/>
          </w:tcPr>
          <w:p w14:paraId="33DDA928" w14:textId="171DD0CC" w:rsidR="00D11CC5" w:rsidRPr="00D11CC5" w:rsidRDefault="00D11CC5" w:rsidP="00500BB2">
            <w:pPr>
              <w:rPr>
                <w:sz w:val="16"/>
                <w:szCs w:val="16"/>
              </w:rPr>
            </w:pPr>
            <w:r w:rsidRPr="00D11CC5">
              <w:rPr>
                <w:sz w:val="16"/>
                <w:szCs w:val="16"/>
              </w:rPr>
              <w:t>Węgiel – gaz</w:t>
            </w:r>
          </w:p>
        </w:tc>
        <w:tc>
          <w:tcPr>
            <w:tcW w:w="941" w:type="dxa"/>
          </w:tcPr>
          <w:p w14:paraId="1B5B76B4" w14:textId="017C2021" w:rsidR="00D11CC5" w:rsidRPr="00D11CC5" w:rsidRDefault="00D11CC5" w:rsidP="00E12E5A">
            <w:pPr>
              <w:jc w:val="center"/>
              <w:rPr>
                <w:sz w:val="16"/>
                <w:szCs w:val="16"/>
              </w:rPr>
            </w:pPr>
            <w:r w:rsidRPr="00D11CC5">
              <w:rPr>
                <w:sz w:val="16"/>
                <w:szCs w:val="16"/>
              </w:rPr>
              <w:t>25</w:t>
            </w:r>
          </w:p>
        </w:tc>
        <w:tc>
          <w:tcPr>
            <w:tcW w:w="1202" w:type="dxa"/>
          </w:tcPr>
          <w:p w14:paraId="59AF405E" w14:textId="1FF88037" w:rsidR="00D11CC5" w:rsidRPr="00D11CC5" w:rsidRDefault="00D11CC5" w:rsidP="00E12E5A">
            <w:pPr>
              <w:jc w:val="center"/>
              <w:rPr>
                <w:sz w:val="16"/>
                <w:szCs w:val="16"/>
              </w:rPr>
            </w:pPr>
            <w:r w:rsidRPr="00D11CC5">
              <w:rPr>
                <w:sz w:val="16"/>
                <w:szCs w:val="16"/>
              </w:rPr>
              <w:t>46</w:t>
            </w:r>
          </w:p>
        </w:tc>
        <w:tc>
          <w:tcPr>
            <w:tcW w:w="992" w:type="dxa"/>
          </w:tcPr>
          <w:p w14:paraId="33453203" w14:textId="4926261C" w:rsidR="00D11CC5" w:rsidRPr="00D11CC5" w:rsidRDefault="00D11CC5" w:rsidP="00E12E5A">
            <w:pPr>
              <w:jc w:val="center"/>
              <w:rPr>
                <w:sz w:val="16"/>
                <w:szCs w:val="16"/>
              </w:rPr>
            </w:pPr>
            <w:r w:rsidRPr="00D11CC5">
              <w:rPr>
                <w:sz w:val="16"/>
                <w:szCs w:val="16"/>
              </w:rPr>
              <w:t>52</w:t>
            </w:r>
          </w:p>
        </w:tc>
        <w:tc>
          <w:tcPr>
            <w:tcW w:w="1134" w:type="dxa"/>
          </w:tcPr>
          <w:p w14:paraId="009C6B18" w14:textId="4BE870E6" w:rsidR="00D11CC5" w:rsidRPr="00D11CC5" w:rsidRDefault="00D11CC5" w:rsidP="00E12E5A">
            <w:pPr>
              <w:jc w:val="center"/>
              <w:rPr>
                <w:sz w:val="16"/>
                <w:szCs w:val="16"/>
              </w:rPr>
            </w:pPr>
            <w:r w:rsidRPr="00D11CC5">
              <w:rPr>
                <w:sz w:val="16"/>
                <w:szCs w:val="16"/>
              </w:rPr>
              <w:t>42</w:t>
            </w:r>
          </w:p>
        </w:tc>
        <w:tc>
          <w:tcPr>
            <w:tcW w:w="1134" w:type="dxa"/>
          </w:tcPr>
          <w:p w14:paraId="0BC52E92" w14:textId="1F5E447B" w:rsidR="00D11CC5" w:rsidRPr="00D11CC5" w:rsidRDefault="00D11CC5" w:rsidP="00E12E5A">
            <w:pPr>
              <w:jc w:val="center"/>
              <w:rPr>
                <w:sz w:val="16"/>
                <w:szCs w:val="16"/>
              </w:rPr>
            </w:pPr>
            <w:r w:rsidRPr="00D11CC5">
              <w:rPr>
                <w:sz w:val="16"/>
                <w:szCs w:val="16"/>
              </w:rPr>
              <w:t>56</w:t>
            </w:r>
          </w:p>
        </w:tc>
        <w:tc>
          <w:tcPr>
            <w:tcW w:w="1061" w:type="dxa"/>
          </w:tcPr>
          <w:p w14:paraId="26984905" w14:textId="52065ABA" w:rsidR="00D11CC5" w:rsidRPr="00D11CC5" w:rsidRDefault="00D11CC5" w:rsidP="00E12E5A">
            <w:pPr>
              <w:jc w:val="center"/>
              <w:rPr>
                <w:sz w:val="16"/>
                <w:szCs w:val="16"/>
              </w:rPr>
            </w:pPr>
            <w:r w:rsidRPr="00D11CC5">
              <w:rPr>
                <w:sz w:val="16"/>
                <w:szCs w:val="16"/>
              </w:rPr>
              <w:t>30</w:t>
            </w:r>
          </w:p>
        </w:tc>
        <w:tc>
          <w:tcPr>
            <w:tcW w:w="1060" w:type="dxa"/>
            <w:shd w:val="clear" w:color="auto" w:fill="D0CECE" w:themeFill="background2" w:themeFillShade="E6"/>
          </w:tcPr>
          <w:p w14:paraId="4E19FE2F" w14:textId="10401564" w:rsidR="00D11CC5" w:rsidRPr="00D11CC5" w:rsidRDefault="00D11CC5" w:rsidP="00E12E5A">
            <w:pPr>
              <w:jc w:val="center"/>
              <w:rPr>
                <w:sz w:val="16"/>
                <w:szCs w:val="16"/>
              </w:rPr>
            </w:pPr>
            <w:r w:rsidRPr="00D11CC5">
              <w:rPr>
                <w:sz w:val="16"/>
                <w:szCs w:val="16"/>
              </w:rPr>
              <w:t>251</w:t>
            </w:r>
          </w:p>
        </w:tc>
      </w:tr>
      <w:tr w:rsidR="00D11CC5" w:rsidRPr="00D11CC5" w14:paraId="156C5EA3" w14:textId="563940B7" w:rsidTr="00D11CC5">
        <w:tc>
          <w:tcPr>
            <w:tcW w:w="1538" w:type="dxa"/>
          </w:tcPr>
          <w:p w14:paraId="231F78DA" w14:textId="359ACDAE" w:rsidR="00D11CC5" w:rsidRPr="00D11CC5" w:rsidRDefault="00D11CC5" w:rsidP="00500BB2">
            <w:pPr>
              <w:rPr>
                <w:sz w:val="16"/>
                <w:szCs w:val="16"/>
              </w:rPr>
            </w:pPr>
            <w:r w:rsidRPr="00D11CC5">
              <w:rPr>
                <w:sz w:val="16"/>
                <w:szCs w:val="16"/>
              </w:rPr>
              <w:t>Węgiel – pelet</w:t>
            </w:r>
          </w:p>
        </w:tc>
        <w:tc>
          <w:tcPr>
            <w:tcW w:w="941" w:type="dxa"/>
          </w:tcPr>
          <w:p w14:paraId="69EFF715" w14:textId="0E292012" w:rsidR="00D11CC5" w:rsidRPr="00D11CC5" w:rsidRDefault="00D11CC5" w:rsidP="00E12E5A">
            <w:pPr>
              <w:jc w:val="center"/>
              <w:rPr>
                <w:sz w:val="16"/>
                <w:szCs w:val="16"/>
              </w:rPr>
            </w:pPr>
            <w:r w:rsidRPr="00D11CC5">
              <w:rPr>
                <w:sz w:val="16"/>
                <w:szCs w:val="16"/>
              </w:rPr>
              <w:t>3</w:t>
            </w:r>
          </w:p>
        </w:tc>
        <w:tc>
          <w:tcPr>
            <w:tcW w:w="1202" w:type="dxa"/>
          </w:tcPr>
          <w:p w14:paraId="096C0A61" w14:textId="1EE59E20" w:rsidR="00D11CC5" w:rsidRPr="00D11CC5" w:rsidRDefault="00D11CC5" w:rsidP="00E12E5A">
            <w:pPr>
              <w:jc w:val="center"/>
              <w:rPr>
                <w:sz w:val="16"/>
                <w:szCs w:val="16"/>
              </w:rPr>
            </w:pPr>
            <w:r w:rsidRPr="00D11CC5">
              <w:rPr>
                <w:sz w:val="16"/>
                <w:szCs w:val="16"/>
              </w:rPr>
              <w:t>5</w:t>
            </w:r>
          </w:p>
        </w:tc>
        <w:tc>
          <w:tcPr>
            <w:tcW w:w="992" w:type="dxa"/>
          </w:tcPr>
          <w:p w14:paraId="10D6F426" w14:textId="4AD099F1" w:rsidR="00D11CC5" w:rsidRPr="00D11CC5" w:rsidRDefault="00D11CC5" w:rsidP="00E12E5A">
            <w:pPr>
              <w:jc w:val="center"/>
              <w:rPr>
                <w:sz w:val="16"/>
                <w:szCs w:val="16"/>
              </w:rPr>
            </w:pPr>
            <w:r w:rsidRPr="00D11CC5">
              <w:rPr>
                <w:sz w:val="16"/>
                <w:szCs w:val="16"/>
              </w:rPr>
              <w:t>6</w:t>
            </w:r>
          </w:p>
        </w:tc>
        <w:tc>
          <w:tcPr>
            <w:tcW w:w="1134" w:type="dxa"/>
          </w:tcPr>
          <w:p w14:paraId="2160FF2B" w14:textId="2F400059" w:rsidR="00D11CC5" w:rsidRPr="00D11CC5" w:rsidRDefault="00D11CC5" w:rsidP="00E12E5A">
            <w:pPr>
              <w:jc w:val="center"/>
              <w:rPr>
                <w:sz w:val="16"/>
                <w:szCs w:val="16"/>
              </w:rPr>
            </w:pPr>
            <w:r w:rsidRPr="00D11CC5">
              <w:rPr>
                <w:sz w:val="16"/>
                <w:szCs w:val="16"/>
              </w:rPr>
              <w:t>1</w:t>
            </w:r>
          </w:p>
        </w:tc>
        <w:tc>
          <w:tcPr>
            <w:tcW w:w="1134" w:type="dxa"/>
          </w:tcPr>
          <w:p w14:paraId="2129D24A" w14:textId="7E75DFAC" w:rsidR="00D11CC5" w:rsidRPr="00D11CC5" w:rsidRDefault="00D11CC5" w:rsidP="00E12E5A">
            <w:pPr>
              <w:jc w:val="center"/>
              <w:rPr>
                <w:sz w:val="16"/>
                <w:szCs w:val="16"/>
              </w:rPr>
            </w:pPr>
            <w:r w:rsidRPr="00D11CC5">
              <w:rPr>
                <w:sz w:val="16"/>
                <w:szCs w:val="16"/>
              </w:rPr>
              <w:t>2</w:t>
            </w:r>
          </w:p>
        </w:tc>
        <w:tc>
          <w:tcPr>
            <w:tcW w:w="1061" w:type="dxa"/>
          </w:tcPr>
          <w:p w14:paraId="5C75272A" w14:textId="5BEE0582" w:rsidR="00D11CC5" w:rsidRPr="00D11CC5" w:rsidRDefault="00D11CC5" w:rsidP="00E12E5A">
            <w:pPr>
              <w:jc w:val="center"/>
              <w:rPr>
                <w:sz w:val="16"/>
                <w:szCs w:val="16"/>
              </w:rPr>
            </w:pPr>
            <w:r w:rsidRPr="00D11CC5">
              <w:rPr>
                <w:sz w:val="16"/>
                <w:szCs w:val="16"/>
              </w:rPr>
              <w:t>7</w:t>
            </w:r>
          </w:p>
        </w:tc>
        <w:tc>
          <w:tcPr>
            <w:tcW w:w="1060" w:type="dxa"/>
            <w:shd w:val="clear" w:color="auto" w:fill="D0CECE" w:themeFill="background2" w:themeFillShade="E6"/>
          </w:tcPr>
          <w:p w14:paraId="6D749F0B" w14:textId="4EB20D3D" w:rsidR="00D11CC5" w:rsidRPr="00D11CC5" w:rsidRDefault="00D11CC5" w:rsidP="00E12E5A">
            <w:pPr>
              <w:jc w:val="center"/>
              <w:rPr>
                <w:sz w:val="16"/>
                <w:szCs w:val="16"/>
              </w:rPr>
            </w:pPr>
            <w:r w:rsidRPr="00D11CC5">
              <w:rPr>
                <w:sz w:val="16"/>
                <w:szCs w:val="16"/>
              </w:rPr>
              <w:t>24</w:t>
            </w:r>
          </w:p>
        </w:tc>
      </w:tr>
      <w:tr w:rsidR="00D11CC5" w:rsidRPr="00D11CC5" w14:paraId="01D8A91D" w14:textId="2E065EC9" w:rsidTr="00D11CC5">
        <w:tc>
          <w:tcPr>
            <w:tcW w:w="1538" w:type="dxa"/>
          </w:tcPr>
          <w:p w14:paraId="797747A9" w14:textId="17FF70B1" w:rsidR="00D11CC5" w:rsidRPr="00D11CC5" w:rsidRDefault="00D11CC5" w:rsidP="00500BB2">
            <w:pPr>
              <w:rPr>
                <w:sz w:val="16"/>
                <w:szCs w:val="16"/>
              </w:rPr>
            </w:pPr>
            <w:r w:rsidRPr="00D11CC5">
              <w:rPr>
                <w:sz w:val="16"/>
                <w:szCs w:val="16"/>
              </w:rPr>
              <w:t>Węgiel – elektryczne</w:t>
            </w:r>
          </w:p>
        </w:tc>
        <w:tc>
          <w:tcPr>
            <w:tcW w:w="941" w:type="dxa"/>
          </w:tcPr>
          <w:p w14:paraId="71BCE60B" w14:textId="21773E26" w:rsidR="00D11CC5" w:rsidRPr="00D11CC5" w:rsidRDefault="00D11CC5" w:rsidP="00E12E5A">
            <w:pPr>
              <w:jc w:val="center"/>
              <w:rPr>
                <w:sz w:val="16"/>
                <w:szCs w:val="16"/>
              </w:rPr>
            </w:pPr>
            <w:r w:rsidRPr="00D11CC5">
              <w:rPr>
                <w:sz w:val="16"/>
                <w:szCs w:val="16"/>
              </w:rPr>
              <w:t>0</w:t>
            </w:r>
          </w:p>
        </w:tc>
        <w:tc>
          <w:tcPr>
            <w:tcW w:w="1202" w:type="dxa"/>
          </w:tcPr>
          <w:p w14:paraId="7005244A" w14:textId="35E6C914" w:rsidR="00D11CC5" w:rsidRPr="00D11CC5" w:rsidRDefault="00D11CC5" w:rsidP="00E12E5A">
            <w:pPr>
              <w:jc w:val="center"/>
              <w:rPr>
                <w:sz w:val="16"/>
                <w:szCs w:val="16"/>
              </w:rPr>
            </w:pPr>
            <w:r w:rsidRPr="00D11CC5">
              <w:rPr>
                <w:sz w:val="16"/>
                <w:szCs w:val="16"/>
              </w:rPr>
              <w:t>0</w:t>
            </w:r>
          </w:p>
        </w:tc>
        <w:tc>
          <w:tcPr>
            <w:tcW w:w="992" w:type="dxa"/>
          </w:tcPr>
          <w:p w14:paraId="104E1B81" w14:textId="4BB6DCE5" w:rsidR="00D11CC5" w:rsidRPr="00D11CC5" w:rsidRDefault="00D11CC5" w:rsidP="00E12E5A">
            <w:pPr>
              <w:jc w:val="center"/>
              <w:rPr>
                <w:sz w:val="16"/>
                <w:szCs w:val="16"/>
              </w:rPr>
            </w:pPr>
            <w:r w:rsidRPr="00D11CC5">
              <w:rPr>
                <w:sz w:val="16"/>
                <w:szCs w:val="16"/>
              </w:rPr>
              <w:t>0</w:t>
            </w:r>
          </w:p>
        </w:tc>
        <w:tc>
          <w:tcPr>
            <w:tcW w:w="1134" w:type="dxa"/>
          </w:tcPr>
          <w:p w14:paraId="1F81D7A4" w14:textId="106D8D77" w:rsidR="00D11CC5" w:rsidRPr="00D11CC5" w:rsidRDefault="00D11CC5" w:rsidP="00E12E5A">
            <w:pPr>
              <w:jc w:val="center"/>
              <w:rPr>
                <w:sz w:val="16"/>
                <w:szCs w:val="16"/>
              </w:rPr>
            </w:pPr>
            <w:r w:rsidRPr="00D11CC5">
              <w:rPr>
                <w:sz w:val="16"/>
                <w:szCs w:val="16"/>
              </w:rPr>
              <w:t>0</w:t>
            </w:r>
          </w:p>
        </w:tc>
        <w:tc>
          <w:tcPr>
            <w:tcW w:w="1134" w:type="dxa"/>
          </w:tcPr>
          <w:p w14:paraId="533A75C2" w14:textId="69FB8041" w:rsidR="00D11CC5" w:rsidRPr="00D11CC5" w:rsidRDefault="00D11CC5" w:rsidP="00E12E5A">
            <w:pPr>
              <w:jc w:val="center"/>
              <w:rPr>
                <w:sz w:val="16"/>
                <w:szCs w:val="16"/>
              </w:rPr>
            </w:pPr>
            <w:r w:rsidRPr="00D11CC5">
              <w:rPr>
                <w:sz w:val="16"/>
                <w:szCs w:val="16"/>
              </w:rPr>
              <w:t>2</w:t>
            </w:r>
          </w:p>
        </w:tc>
        <w:tc>
          <w:tcPr>
            <w:tcW w:w="1061" w:type="dxa"/>
          </w:tcPr>
          <w:p w14:paraId="04C482C0" w14:textId="55562205" w:rsidR="00D11CC5" w:rsidRPr="00D11CC5" w:rsidRDefault="00D11CC5" w:rsidP="00E12E5A">
            <w:pPr>
              <w:jc w:val="center"/>
              <w:rPr>
                <w:sz w:val="16"/>
                <w:szCs w:val="16"/>
              </w:rPr>
            </w:pPr>
            <w:r w:rsidRPr="00D11CC5">
              <w:rPr>
                <w:sz w:val="16"/>
                <w:szCs w:val="16"/>
              </w:rPr>
              <w:t>3</w:t>
            </w:r>
          </w:p>
        </w:tc>
        <w:tc>
          <w:tcPr>
            <w:tcW w:w="1060" w:type="dxa"/>
            <w:shd w:val="clear" w:color="auto" w:fill="D0CECE" w:themeFill="background2" w:themeFillShade="E6"/>
          </w:tcPr>
          <w:p w14:paraId="456F0D2D" w14:textId="1FB2B654" w:rsidR="00D11CC5" w:rsidRPr="00D11CC5" w:rsidRDefault="00D11CC5" w:rsidP="00E12E5A">
            <w:pPr>
              <w:jc w:val="center"/>
              <w:rPr>
                <w:sz w:val="16"/>
                <w:szCs w:val="16"/>
              </w:rPr>
            </w:pPr>
            <w:r w:rsidRPr="00D11CC5">
              <w:rPr>
                <w:sz w:val="16"/>
                <w:szCs w:val="16"/>
              </w:rPr>
              <w:t>5</w:t>
            </w:r>
          </w:p>
        </w:tc>
      </w:tr>
      <w:tr w:rsidR="00D11CC5" w:rsidRPr="00D11CC5" w14:paraId="2E910466" w14:textId="50594E1D" w:rsidTr="00D11CC5">
        <w:tc>
          <w:tcPr>
            <w:tcW w:w="1538" w:type="dxa"/>
          </w:tcPr>
          <w:p w14:paraId="6FDC7B33" w14:textId="5B7DA4D8" w:rsidR="00D11CC5" w:rsidRPr="00D11CC5" w:rsidRDefault="00D11CC5" w:rsidP="00500BB2">
            <w:pPr>
              <w:rPr>
                <w:sz w:val="16"/>
                <w:szCs w:val="16"/>
              </w:rPr>
            </w:pPr>
            <w:r w:rsidRPr="00D11CC5">
              <w:rPr>
                <w:sz w:val="16"/>
                <w:szCs w:val="16"/>
              </w:rPr>
              <w:t>Węgiel – pompa ciepła</w:t>
            </w:r>
          </w:p>
        </w:tc>
        <w:tc>
          <w:tcPr>
            <w:tcW w:w="941" w:type="dxa"/>
          </w:tcPr>
          <w:p w14:paraId="7965B77B" w14:textId="76980D7A" w:rsidR="00D11CC5" w:rsidRPr="00D11CC5" w:rsidRDefault="00D11CC5" w:rsidP="00E12E5A">
            <w:pPr>
              <w:jc w:val="center"/>
              <w:rPr>
                <w:sz w:val="16"/>
                <w:szCs w:val="16"/>
              </w:rPr>
            </w:pPr>
            <w:r w:rsidRPr="00D11CC5">
              <w:rPr>
                <w:sz w:val="16"/>
                <w:szCs w:val="16"/>
              </w:rPr>
              <w:t>0</w:t>
            </w:r>
          </w:p>
        </w:tc>
        <w:tc>
          <w:tcPr>
            <w:tcW w:w="1202" w:type="dxa"/>
          </w:tcPr>
          <w:p w14:paraId="786F402C" w14:textId="76D235C5" w:rsidR="00D11CC5" w:rsidRPr="00D11CC5" w:rsidRDefault="00D11CC5" w:rsidP="00E12E5A">
            <w:pPr>
              <w:jc w:val="center"/>
              <w:rPr>
                <w:sz w:val="16"/>
                <w:szCs w:val="16"/>
              </w:rPr>
            </w:pPr>
            <w:r w:rsidRPr="00D11CC5">
              <w:rPr>
                <w:sz w:val="16"/>
                <w:szCs w:val="16"/>
              </w:rPr>
              <w:t>0</w:t>
            </w:r>
          </w:p>
        </w:tc>
        <w:tc>
          <w:tcPr>
            <w:tcW w:w="992" w:type="dxa"/>
          </w:tcPr>
          <w:p w14:paraId="5EFDD770" w14:textId="4145190E" w:rsidR="00D11CC5" w:rsidRPr="00D11CC5" w:rsidRDefault="00D11CC5" w:rsidP="00E12E5A">
            <w:pPr>
              <w:jc w:val="center"/>
              <w:rPr>
                <w:sz w:val="16"/>
                <w:szCs w:val="16"/>
              </w:rPr>
            </w:pPr>
            <w:r w:rsidRPr="00D11CC5">
              <w:rPr>
                <w:sz w:val="16"/>
                <w:szCs w:val="16"/>
              </w:rPr>
              <w:t>0</w:t>
            </w:r>
          </w:p>
        </w:tc>
        <w:tc>
          <w:tcPr>
            <w:tcW w:w="1134" w:type="dxa"/>
          </w:tcPr>
          <w:p w14:paraId="4B3EBC7A" w14:textId="55D8BDCF" w:rsidR="00D11CC5" w:rsidRPr="00D11CC5" w:rsidRDefault="00D11CC5" w:rsidP="00E12E5A">
            <w:pPr>
              <w:jc w:val="center"/>
              <w:rPr>
                <w:sz w:val="16"/>
                <w:szCs w:val="16"/>
              </w:rPr>
            </w:pPr>
            <w:r w:rsidRPr="00D11CC5">
              <w:rPr>
                <w:sz w:val="16"/>
                <w:szCs w:val="16"/>
              </w:rPr>
              <w:t>0</w:t>
            </w:r>
          </w:p>
        </w:tc>
        <w:tc>
          <w:tcPr>
            <w:tcW w:w="1134" w:type="dxa"/>
          </w:tcPr>
          <w:p w14:paraId="40D17787" w14:textId="0B12C425" w:rsidR="00D11CC5" w:rsidRPr="00D11CC5" w:rsidRDefault="00D11CC5" w:rsidP="00E12E5A">
            <w:pPr>
              <w:jc w:val="center"/>
              <w:rPr>
                <w:sz w:val="16"/>
                <w:szCs w:val="16"/>
              </w:rPr>
            </w:pPr>
            <w:r w:rsidRPr="00D11CC5">
              <w:rPr>
                <w:sz w:val="16"/>
                <w:szCs w:val="16"/>
              </w:rPr>
              <w:t>4</w:t>
            </w:r>
          </w:p>
        </w:tc>
        <w:tc>
          <w:tcPr>
            <w:tcW w:w="1061" w:type="dxa"/>
          </w:tcPr>
          <w:p w14:paraId="3EE33C67" w14:textId="6463F2D4" w:rsidR="00D11CC5" w:rsidRPr="00D11CC5" w:rsidRDefault="00D11CC5" w:rsidP="00E12E5A">
            <w:pPr>
              <w:jc w:val="center"/>
              <w:rPr>
                <w:sz w:val="16"/>
                <w:szCs w:val="16"/>
              </w:rPr>
            </w:pPr>
            <w:r w:rsidRPr="00D11CC5">
              <w:rPr>
                <w:sz w:val="16"/>
                <w:szCs w:val="16"/>
              </w:rPr>
              <w:t>9</w:t>
            </w:r>
          </w:p>
        </w:tc>
        <w:tc>
          <w:tcPr>
            <w:tcW w:w="1060" w:type="dxa"/>
            <w:shd w:val="clear" w:color="auto" w:fill="D0CECE" w:themeFill="background2" w:themeFillShade="E6"/>
          </w:tcPr>
          <w:p w14:paraId="0D16956A" w14:textId="52C782DB" w:rsidR="00D11CC5" w:rsidRPr="00D11CC5" w:rsidRDefault="00D11CC5" w:rsidP="00E12E5A">
            <w:pPr>
              <w:jc w:val="center"/>
              <w:rPr>
                <w:sz w:val="16"/>
                <w:szCs w:val="16"/>
              </w:rPr>
            </w:pPr>
            <w:r w:rsidRPr="00D11CC5">
              <w:rPr>
                <w:sz w:val="16"/>
                <w:szCs w:val="16"/>
              </w:rPr>
              <w:t>13</w:t>
            </w:r>
          </w:p>
        </w:tc>
      </w:tr>
      <w:tr w:rsidR="00D11CC5" w:rsidRPr="00D11CC5" w14:paraId="2B9F4E20" w14:textId="366EC60C" w:rsidTr="00D11CC5">
        <w:tc>
          <w:tcPr>
            <w:tcW w:w="1538" w:type="dxa"/>
          </w:tcPr>
          <w:p w14:paraId="0C6293C0" w14:textId="72F87EAE" w:rsidR="00D11CC5" w:rsidRPr="00D11CC5" w:rsidRDefault="00D11CC5" w:rsidP="00500BB2">
            <w:pPr>
              <w:rPr>
                <w:sz w:val="16"/>
                <w:szCs w:val="16"/>
              </w:rPr>
            </w:pPr>
            <w:r w:rsidRPr="00D11CC5">
              <w:rPr>
                <w:sz w:val="16"/>
                <w:szCs w:val="16"/>
              </w:rPr>
              <w:t>Węgiel – olej</w:t>
            </w:r>
          </w:p>
        </w:tc>
        <w:tc>
          <w:tcPr>
            <w:tcW w:w="941" w:type="dxa"/>
          </w:tcPr>
          <w:p w14:paraId="105E8CCE" w14:textId="424A01C9" w:rsidR="00D11CC5" w:rsidRPr="00D11CC5" w:rsidRDefault="00D11CC5" w:rsidP="00E12E5A">
            <w:pPr>
              <w:jc w:val="center"/>
              <w:rPr>
                <w:sz w:val="16"/>
                <w:szCs w:val="16"/>
              </w:rPr>
            </w:pPr>
            <w:r w:rsidRPr="00D11CC5">
              <w:rPr>
                <w:sz w:val="16"/>
                <w:szCs w:val="16"/>
              </w:rPr>
              <w:t>0</w:t>
            </w:r>
          </w:p>
        </w:tc>
        <w:tc>
          <w:tcPr>
            <w:tcW w:w="1202" w:type="dxa"/>
          </w:tcPr>
          <w:p w14:paraId="3CCAE64C" w14:textId="4E3CDFB2" w:rsidR="00D11CC5" w:rsidRPr="00D11CC5" w:rsidRDefault="00D11CC5" w:rsidP="00E12E5A">
            <w:pPr>
              <w:jc w:val="center"/>
              <w:rPr>
                <w:sz w:val="16"/>
                <w:szCs w:val="16"/>
              </w:rPr>
            </w:pPr>
            <w:r w:rsidRPr="00D11CC5">
              <w:rPr>
                <w:sz w:val="16"/>
                <w:szCs w:val="16"/>
              </w:rPr>
              <w:t>0</w:t>
            </w:r>
          </w:p>
        </w:tc>
        <w:tc>
          <w:tcPr>
            <w:tcW w:w="992" w:type="dxa"/>
          </w:tcPr>
          <w:p w14:paraId="4EF1B844" w14:textId="12DEFC17" w:rsidR="00D11CC5" w:rsidRPr="00D11CC5" w:rsidRDefault="00D11CC5" w:rsidP="00E12E5A">
            <w:pPr>
              <w:jc w:val="center"/>
              <w:rPr>
                <w:sz w:val="16"/>
                <w:szCs w:val="16"/>
              </w:rPr>
            </w:pPr>
            <w:r w:rsidRPr="00D11CC5">
              <w:rPr>
                <w:sz w:val="16"/>
                <w:szCs w:val="16"/>
              </w:rPr>
              <w:t>0</w:t>
            </w:r>
          </w:p>
        </w:tc>
        <w:tc>
          <w:tcPr>
            <w:tcW w:w="1134" w:type="dxa"/>
          </w:tcPr>
          <w:p w14:paraId="2A36ED8F" w14:textId="536D21AA" w:rsidR="00D11CC5" w:rsidRPr="00D11CC5" w:rsidRDefault="00D11CC5" w:rsidP="00E12E5A">
            <w:pPr>
              <w:jc w:val="center"/>
              <w:rPr>
                <w:sz w:val="16"/>
                <w:szCs w:val="16"/>
              </w:rPr>
            </w:pPr>
            <w:r w:rsidRPr="00D11CC5">
              <w:rPr>
                <w:sz w:val="16"/>
                <w:szCs w:val="16"/>
              </w:rPr>
              <w:t>0</w:t>
            </w:r>
          </w:p>
        </w:tc>
        <w:tc>
          <w:tcPr>
            <w:tcW w:w="1134" w:type="dxa"/>
          </w:tcPr>
          <w:p w14:paraId="18444D29" w14:textId="740E335D" w:rsidR="00D11CC5" w:rsidRPr="00D11CC5" w:rsidRDefault="00D11CC5" w:rsidP="00E12E5A">
            <w:pPr>
              <w:jc w:val="center"/>
              <w:rPr>
                <w:sz w:val="16"/>
                <w:szCs w:val="16"/>
              </w:rPr>
            </w:pPr>
            <w:r w:rsidRPr="00D11CC5">
              <w:rPr>
                <w:sz w:val="16"/>
                <w:szCs w:val="16"/>
              </w:rPr>
              <w:t>0</w:t>
            </w:r>
          </w:p>
        </w:tc>
        <w:tc>
          <w:tcPr>
            <w:tcW w:w="1061" w:type="dxa"/>
          </w:tcPr>
          <w:p w14:paraId="0F50D8F1" w14:textId="6967A720" w:rsidR="00D11CC5" w:rsidRPr="00D11CC5" w:rsidRDefault="00D11CC5" w:rsidP="00E12E5A">
            <w:pPr>
              <w:jc w:val="center"/>
              <w:rPr>
                <w:sz w:val="16"/>
                <w:szCs w:val="16"/>
              </w:rPr>
            </w:pPr>
            <w:r w:rsidRPr="00D11CC5">
              <w:rPr>
                <w:sz w:val="16"/>
                <w:szCs w:val="16"/>
              </w:rPr>
              <w:t>1</w:t>
            </w:r>
          </w:p>
        </w:tc>
        <w:tc>
          <w:tcPr>
            <w:tcW w:w="1060" w:type="dxa"/>
            <w:shd w:val="clear" w:color="auto" w:fill="D0CECE" w:themeFill="background2" w:themeFillShade="E6"/>
          </w:tcPr>
          <w:p w14:paraId="52B07939" w14:textId="4AF3FCC6" w:rsidR="00D11CC5" w:rsidRPr="00D11CC5" w:rsidRDefault="00D11CC5" w:rsidP="00E12E5A">
            <w:pPr>
              <w:jc w:val="center"/>
              <w:rPr>
                <w:sz w:val="16"/>
                <w:szCs w:val="16"/>
              </w:rPr>
            </w:pPr>
            <w:r w:rsidRPr="00D11CC5">
              <w:rPr>
                <w:sz w:val="16"/>
                <w:szCs w:val="16"/>
              </w:rPr>
              <w:t>1</w:t>
            </w:r>
          </w:p>
        </w:tc>
      </w:tr>
      <w:tr w:rsidR="00D11CC5" w:rsidRPr="00D11CC5" w14:paraId="3527CCD6" w14:textId="572768C1" w:rsidTr="00D11CC5">
        <w:tc>
          <w:tcPr>
            <w:tcW w:w="1538" w:type="dxa"/>
          </w:tcPr>
          <w:p w14:paraId="4626BB13" w14:textId="5AE776B3" w:rsidR="00D11CC5" w:rsidRPr="00D11CC5" w:rsidRDefault="00D11CC5" w:rsidP="00500BB2">
            <w:pPr>
              <w:rPr>
                <w:sz w:val="16"/>
                <w:szCs w:val="16"/>
              </w:rPr>
            </w:pPr>
            <w:r w:rsidRPr="00D11CC5">
              <w:rPr>
                <w:sz w:val="16"/>
                <w:szCs w:val="16"/>
              </w:rPr>
              <w:t>Węgiel – m.s.c.</w:t>
            </w:r>
          </w:p>
        </w:tc>
        <w:tc>
          <w:tcPr>
            <w:tcW w:w="941" w:type="dxa"/>
          </w:tcPr>
          <w:p w14:paraId="0BEBF35A" w14:textId="2C335303" w:rsidR="00D11CC5" w:rsidRPr="00D11CC5" w:rsidRDefault="00D11CC5" w:rsidP="00E12E5A">
            <w:pPr>
              <w:jc w:val="center"/>
              <w:rPr>
                <w:sz w:val="16"/>
                <w:szCs w:val="16"/>
              </w:rPr>
            </w:pPr>
            <w:r w:rsidRPr="00D11CC5">
              <w:rPr>
                <w:sz w:val="16"/>
                <w:szCs w:val="16"/>
              </w:rPr>
              <w:t>0</w:t>
            </w:r>
          </w:p>
        </w:tc>
        <w:tc>
          <w:tcPr>
            <w:tcW w:w="1202" w:type="dxa"/>
          </w:tcPr>
          <w:p w14:paraId="56E398E6" w14:textId="164C65D9" w:rsidR="00D11CC5" w:rsidRPr="00D11CC5" w:rsidRDefault="00D11CC5" w:rsidP="00E12E5A">
            <w:pPr>
              <w:jc w:val="center"/>
              <w:rPr>
                <w:sz w:val="16"/>
                <w:szCs w:val="16"/>
              </w:rPr>
            </w:pPr>
            <w:r w:rsidRPr="00D11CC5">
              <w:rPr>
                <w:sz w:val="16"/>
                <w:szCs w:val="16"/>
              </w:rPr>
              <w:t>0</w:t>
            </w:r>
          </w:p>
        </w:tc>
        <w:tc>
          <w:tcPr>
            <w:tcW w:w="992" w:type="dxa"/>
          </w:tcPr>
          <w:p w14:paraId="746D96F4" w14:textId="0F79B535" w:rsidR="00D11CC5" w:rsidRPr="00D11CC5" w:rsidRDefault="00D11CC5" w:rsidP="00E12E5A">
            <w:pPr>
              <w:jc w:val="center"/>
              <w:rPr>
                <w:sz w:val="16"/>
                <w:szCs w:val="16"/>
              </w:rPr>
            </w:pPr>
            <w:r w:rsidRPr="00D11CC5">
              <w:rPr>
                <w:sz w:val="16"/>
                <w:szCs w:val="16"/>
              </w:rPr>
              <w:t>0</w:t>
            </w:r>
          </w:p>
        </w:tc>
        <w:tc>
          <w:tcPr>
            <w:tcW w:w="1134" w:type="dxa"/>
          </w:tcPr>
          <w:p w14:paraId="2B4501F5" w14:textId="1CB1673A" w:rsidR="00D11CC5" w:rsidRPr="00D11CC5" w:rsidRDefault="00D11CC5" w:rsidP="00E12E5A">
            <w:pPr>
              <w:jc w:val="center"/>
              <w:rPr>
                <w:sz w:val="16"/>
                <w:szCs w:val="16"/>
              </w:rPr>
            </w:pPr>
            <w:r w:rsidRPr="00D11CC5">
              <w:rPr>
                <w:sz w:val="16"/>
                <w:szCs w:val="16"/>
              </w:rPr>
              <w:t>0</w:t>
            </w:r>
          </w:p>
        </w:tc>
        <w:tc>
          <w:tcPr>
            <w:tcW w:w="1134" w:type="dxa"/>
          </w:tcPr>
          <w:p w14:paraId="1168DC76" w14:textId="5FD55D23" w:rsidR="00D11CC5" w:rsidRPr="00D11CC5" w:rsidRDefault="00D11CC5" w:rsidP="00E12E5A">
            <w:pPr>
              <w:jc w:val="center"/>
              <w:rPr>
                <w:sz w:val="16"/>
                <w:szCs w:val="16"/>
              </w:rPr>
            </w:pPr>
            <w:r w:rsidRPr="00D11CC5">
              <w:rPr>
                <w:sz w:val="16"/>
                <w:szCs w:val="16"/>
              </w:rPr>
              <w:t>0</w:t>
            </w:r>
          </w:p>
        </w:tc>
        <w:tc>
          <w:tcPr>
            <w:tcW w:w="1061" w:type="dxa"/>
          </w:tcPr>
          <w:p w14:paraId="7EDE6724" w14:textId="488356FC" w:rsidR="00D11CC5" w:rsidRPr="00D11CC5" w:rsidRDefault="00D11CC5" w:rsidP="00E12E5A">
            <w:pPr>
              <w:jc w:val="center"/>
              <w:rPr>
                <w:sz w:val="16"/>
                <w:szCs w:val="16"/>
              </w:rPr>
            </w:pPr>
            <w:r w:rsidRPr="00D11CC5">
              <w:rPr>
                <w:sz w:val="16"/>
                <w:szCs w:val="16"/>
              </w:rPr>
              <w:t>0</w:t>
            </w:r>
          </w:p>
        </w:tc>
        <w:tc>
          <w:tcPr>
            <w:tcW w:w="1060" w:type="dxa"/>
            <w:shd w:val="clear" w:color="auto" w:fill="D0CECE" w:themeFill="background2" w:themeFillShade="E6"/>
          </w:tcPr>
          <w:p w14:paraId="1DEAA748" w14:textId="0D352361" w:rsidR="00D11CC5" w:rsidRPr="00D11CC5" w:rsidRDefault="00D11CC5" w:rsidP="00E12E5A">
            <w:pPr>
              <w:jc w:val="center"/>
              <w:rPr>
                <w:sz w:val="16"/>
                <w:szCs w:val="16"/>
              </w:rPr>
            </w:pPr>
            <w:r w:rsidRPr="00D11CC5">
              <w:rPr>
                <w:sz w:val="16"/>
                <w:szCs w:val="16"/>
              </w:rPr>
              <w:t>0</w:t>
            </w:r>
          </w:p>
        </w:tc>
      </w:tr>
      <w:tr w:rsidR="00D11CC5" w:rsidRPr="00D11CC5" w14:paraId="283442C1" w14:textId="4E202F9A" w:rsidTr="00D11CC5">
        <w:tc>
          <w:tcPr>
            <w:tcW w:w="1538" w:type="dxa"/>
          </w:tcPr>
          <w:p w14:paraId="1984DA6C" w14:textId="354AD3DC" w:rsidR="00D11CC5" w:rsidRPr="00D11CC5" w:rsidRDefault="00D11CC5" w:rsidP="00500BB2">
            <w:pPr>
              <w:rPr>
                <w:sz w:val="16"/>
                <w:szCs w:val="16"/>
              </w:rPr>
            </w:pPr>
            <w:r w:rsidRPr="00D11CC5">
              <w:rPr>
                <w:sz w:val="16"/>
                <w:szCs w:val="16"/>
              </w:rPr>
              <w:t>Gaz - gaz</w:t>
            </w:r>
          </w:p>
        </w:tc>
        <w:tc>
          <w:tcPr>
            <w:tcW w:w="941" w:type="dxa"/>
          </w:tcPr>
          <w:p w14:paraId="331A7C40" w14:textId="7A78FA59" w:rsidR="00D11CC5" w:rsidRPr="00D11CC5" w:rsidRDefault="00D11CC5" w:rsidP="00E12E5A">
            <w:pPr>
              <w:jc w:val="center"/>
              <w:rPr>
                <w:sz w:val="16"/>
                <w:szCs w:val="16"/>
              </w:rPr>
            </w:pPr>
            <w:r w:rsidRPr="00D11CC5">
              <w:rPr>
                <w:sz w:val="16"/>
                <w:szCs w:val="16"/>
              </w:rPr>
              <w:t>22</w:t>
            </w:r>
          </w:p>
        </w:tc>
        <w:tc>
          <w:tcPr>
            <w:tcW w:w="1202" w:type="dxa"/>
          </w:tcPr>
          <w:p w14:paraId="18BC2EF0" w14:textId="75E37C0A" w:rsidR="00D11CC5" w:rsidRPr="00D11CC5" w:rsidRDefault="00D11CC5" w:rsidP="00E12E5A">
            <w:pPr>
              <w:jc w:val="center"/>
              <w:rPr>
                <w:sz w:val="16"/>
                <w:szCs w:val="16"/>
              </w:rPr>
            </w:pPr>
            <w:r w:rsidRPr="00D11CC5">
              <w:rPr>
                <w:sz w:val="16"/>
                <w:szCs w:val="16"/>
              </w:rPr>
              <w:t>39</w:t>
            </w:r>
          </w:p>
        </w:tc>
        <w:tc>
          <w:tcPr>
            <w:tcW w:w="992" w:type="dxa"/>
          </w:tcPr>
          <w:p w14:paraId="06616E87" w14:textId="6DBC91F0" w:rsidR="00D11CC5" w:rsidRPr="00D11CC5" w:rsidRDefault="00D11CC5" w:rsidP="00E12E5A">
            <w:pPr>
              <w:jc w:val="center"/>
              <w:rPr>
                <w:sz w:val="16"/>
                <w:szCs w:val="16"/>
              </w:rPr>
            </w:pPr>
            <w:r w:rsidRPr="00D11CC5">
              <w:rPr>
                <w:sz w:val="16"/>
                <w:szCs w:val="16"/>
              </w:rPr>
              <w:t>48</w:t>
            </w:r>
          </w:p>
        </w:tc>
        <w:tc>
          <w:tcPr>
            <w:tcW w:w="1134" w:type="dxa"/>
          </w:tcPr>
          <w:p w14:paraId="62D9F381" w14:textId="0742B9E5" w:rsidR="00D11CC5" w:rsidRPr="00D11CC5" w:rsidRDefault="00D11CC5" w:rsidP="00E12E5A">
            <w:pPr>
              <w:jc w:val="center"/>
              <w:rPr>
                <w:sz w:val="16"/>
                <w:szCs w:val="16"/>
              </w:rPr>
            </w:pPr>
            <w:r w:rsidRPr="00D11CC5">
              <w:rPr>
                <w:sz w:val="16"/>
                <w:szCs w:val="16"/>
              </w:rPr>
              <w:t>79</w:t>
            </w:r>
          </w:p>
        </w:tc>
        <w:tc>
          <w:tcPr>
            <w:tcW w:w="1134" w:type="dxa"/>
          </w:tcPr>
          <w:p w14:paraId="5E5F7A1F" w14:textId="3163E6ED" w:rsidR="00D11CC5" w:rsidRPr="00D11CC5" w:rsidRDefault="00D11CC5" w:rsidP="00E12E5A">
            <w:pPr>
              <w:jc w:val="center"/>
              <w:rPr>
                <w:sz w:val="16"/>
                <w:szCs w:val="16"/>
              </w:rPr>
            </w:pPr>
            <w:r w:rsidRPr="00D11CC5">
              <w:rPr>
                <w:sz w:val="16"/>
                <w:szCs w:val="16"/>
              </w:rPr>
              <w:t>32</w:t>
            </w:r>
          </w:p>
        </w:tc>
        <w:tc>
          <w:tcPr>
            <w:tcW w:w="1061" w:type="dxa"/>
          </w:tcPr>
          <w:p w14:paraId="0FDCE46F" w14:textId="0D0D91CC" w:rsidR="00D11CC5" w:rsidRPr="00D11CC5" w:rsidRDefault="00D11CC5" w:rsidP="00E12E5A">
            <w:pPr>
              <w:jc w:val="center"/>
              <w:rPr>
                <w:sz w:val="16"/>
                <w:szCs w:val="16"/>
              </w:rPr>
            </w:pPr>
            <w:r w:rsidRPr="00D11CC5">
              <w:rPr>
                <w:sz w:val="16"/>
                <w:szCs w:val="16"/>
              </w:rPr>
              <w:t>25</w:t>
            </w:r>
          </w:p>
        </w:tc>
        <w:tc>
          <w:tcPr>
            <w:tcW w:w="1060" w:type="dxa"/>
            <w:shd w:val="clear" w:color="auto" w:fill="D0CECE" w:themeFill="background2" w:themeFillShade="E6"/>
          </w:tcPr>
          <w:p w14:paraId="43CEF47F" w14:textId="76851C18" w:rsidR="00D11CC5" w:rsidRPr="00D11CC5" w:rsidRDefault="00D11CC5" w:rsidP="00E12E5A">
            <w:pPr>
              <w:jc w:val="center"/>
              <w:rPr>
                <w:sz w:val="16"/>
                <w:szCs w:val="16"/>
              </w:rPr>
            </w:pPr>
            <w:r w:rsidRPr="00D11CC5">
              <w:rPr>
                <w:sz w:val="16"/>
                <w:szCs w:val="16"/>
              </w:rPr>
              <w:t>245</w:t>
            </w:r>
          </w:p>
        </w:tc>
      </w:tr>
      <w:tr w:rsidR="00D11CC5" w:rsidRPr="00D11CC5" w14:paraId="7FE9AF37" w14:textId="758685E6" w:rsidTr="00D11CC5">
        <w:tc>
          <w:tcPr>
            <w:tcW w:w="1538" w:type="dxa"/>
          </w:tcPr>
          <w:p w14:paraId="35E7EBE4" w14:textId="55802283" w:rsidR="00D11CC5" w:rsidRPr="00D11CC5" w:rsidRDefault="00D11CC5" w:rsidP="00500BB2">
            <w:pPr>
              <w:rPr>
                <w:sz w:val="16"/>
                <w:szCs w:val="16"/>
              </w:rPr>
            </w:pPr>
            <w:r w:rsidRPr="00D11CC5">
              <w:rPr>
                <w:sz w:val="16"/>
                <w:szCs w:val="16"/>
              </w:rPr>
              <w:t>Gaz – pompa ciepła</w:t>
            </w:r>
          </w:p>
        </w:tc>
        <w:tc>
          <w:tcPr>
            <w:tcW w:w="941" w:type="dxa"/>
          </w:tcPr>
          <w:p w14:paraId="78602C82" w14:textId="48046F82" w:rsidR="00D11CC5" w:rsidRPr="00D11CC5" w:rsidRDefault="00D11CC5" w:rsidP="00E12E5A">
            <w:pPr>
              <w:jc w:val="center"/>
              <w:rPr>
                <w:sz w:val="16"/>
                <w:szCs w:val="16"/>
              </w:rPr>
            </w:pPr>
            <w:r w:rsidRPr="00D11CC5">
              <w:rPr>
                <w:sz w:val="16"/>
                <w:szCs w:val="16"/>
              </w:rPr>
              <w:t>0</w:t>
            </w:r>
          </w:p>
        </w:tc>
        <w:tc>
          <w:tcPr>
            <w:tcW w:w="1202" w:type="dxa"/>
          </w:tcPr>
          <w:p w14:paraId="1D514A1E" w14:textId="1A1D7D64" w:rsidR="00D11CC5" w:rsidRPr="00D11CC5" w:rsidRDefault="00D11CC5" w:rsidP="00E12E5A">
            <w:pPr>
              <w:jc w:val="center"/>
              <w:rPr>
                <w:sz w:val="16"/>
                <w:szCs w:val="16"/>
              </w:rPr>
            </w:pPr>
            <w:r w:rsidRPr="00D11CC5">
              <w:rPr>
                <w:sz w:val="16"/>
                <w:szCs w:val="16"/>
              </w:rPr>
              <w:t>0</w:t>
            </w:r>
          </w:p>
        </w:tc>
        <w:tc>
          <w:tcPr>
            <w:tcW w:w="992" w:type="dxa"/>
          </w:tcPr>
          <w:p w14:paraId="529534E4" w14:textId="4B29643B" w:rsidR="00D11CC5" w:rsidRPr="00D11CC5" w:rsidRDefault="00D11CC5" w:rsidP="00E12E5A">
            <w:pPr>
              <w:jc w:val="center"/>
              <w:rPr>
                <w:sz w:val="16"/>
                <w:szCs w:val="16"/>
              </w:rPr>
            </w:pPr>
            <w:r w:rsidRPr="00D11CC5">
              <w:rPr>
                <w:sz w:val="16"/>
                <w:szCs w:val="16"/>
              </w:rPr>
              <w:t>0</w:t>
            </w:r>
          </w:p>
        </w:tc>
        <w:tc>
          <w:tcPr>
            <w:tcW w:w="1134" w:type="dxa"/>
          </w:tcPr>
          <w:p w14:paraId="411B006B" w14:textId="5CD1E832" w:rsidR="00D11CC5" w:rsidRPr="00D11CC5" w:rsidRDefault="00D11CC5" w:rsidP="00E12E5A">
            <w:pPr>
              <w:jc w:val="center"/>
              <w:rPr>
                <w:sz w:val="16"/>
                <w:szCs w:val="16"/>
              </w:rPr>
            </w:pPr>
            <w:r w:rsidRPr="00D11CC5">
              <w:rPr>
                <w:sz w:val="16"/>
                <w:szCs w:val="16"/>
              </w:rPr>
              <w:t>0</w:t>
            </w:r>
          </w:p>
        </w:tc>
        <w:tc>
          <w:tcPr>
            <w:tcW w:w="1134" w:type="dxa"/>
          </w:tcPr>
          <w:p w14:paraId="43EBF0CC" w14:textId="1762E65A" w:rsidR="00D11CC5" w:rsidRPr="00D11CC5" w:rsidRDefault="00D11CC5" w:rsidP="00E12E5A">
            <w:pPr>
              <w:jc w:val="center"/>
              <w:rPr>
                <w:sz w:val="16"/>
                <w:szCs w:val="16"/>
              </w:rPr>
            </w:pPr>
            <w:r w:rsidRPr="00D11CC5">
              <w:rPr>
                <w:sz w:val="16"/>
                <w:szCs w:val="16"/>
              </w:rPr>
              <w:t>0</w:t>
            </w:r>
          </w:p>
        </w:tc>
        <w:tc>
          <w:tcPr>
            <w:tcW w:w="1061" w:type="dxa"/>
          </w:tcPr>
          <w:p w14:paraId="4D81997A" w14:textId="5C9F0790" w:rsidR="00D11CC5" w:rsidRPr="00D11CC5" w:rsidRDefault="00D11CC5" w:rsidP="00E12E5A">
            <w:pPr>
              <w:jc w:val="center"/>
              <w:rPr>
                <w:sz w:val="16"/>
                <w:szCs w:val="16"/>
              </w:rPr>
            </w:pPr>
            <w:r w:rsidRPr="00D11CC5">
              <w:rPr>
                <w:sz w:val="16"/>
                <w:szCs w:val="16"/>
              </w:rPr>
              <w:t>4</w:t>
            </w:r>
          </w:p>
        </w:tc>
        <w:tc>
          <w:tcPr>
            <w:tcW w:w="1060" w:type="dxa"/>
            <w:shd w:val="clear" w:color="auto" w:fill="D0CECE" w:themeFill="background2" w:themeFillShade="E6"/>
          </w:tcPr>
          <w:p w14:paraId="44CBB99F" w14:textId="6B93C73E" w:rsidR="00D11CC5" w:rsidRPr="00D11CC5" w:rsidRDefault="00D11CC5" w:rsidP="00E12E5A">
            <w:pPr>
              <w:jc w:val="center"/>
              <w:rPr>
                <w:sz w:val="16"/>
                <w:szCs w:val="16"/>
              </w:rPr>
            </w:pPr>
            <w:r w:rsidRPr="00D11CC5">
              <w:rPr>
                <w:sz w:val="16"/>
                <w:szCs w:val="16"/>
              </w:rPr>
              <w:t>4</w:t>
            </w:r>
          </w:p>
        </w:tc>
      </w:tr>
      <w:tr w:rsidR="00D11CC5" w:rsidRPr="00D11CC5" w14:paraId="0E038B40" w14:textId="569CE659" w:rsidTr="00D11CC5">
        <w:tc>
          <w:tcPr>
            <w:tcW w:w="1538" w:type="dxa"/>
          </w:tcPr>
          <w:p w14:paraId="43D52E8E" w14:textId="195715E9" w:rsidR="00D11CC5" w:rsidRPr="00D11CC5" w:rsidRDefault="00D11CC5" w:rsidP="00500BB2">
            <w:pPr>
              <w:rPr>
                <w:sz w:val="16"/>
                <w:szCs w:val="16"/>
              </w:rPr>
            </w:pPr>
            <w:r w:rsidRPr="00D11CC5">
              <w:rPr>
                <w:sz w:val="16"/>
                <w:szCs w:val="16"/>
              </w:rPr>
              <w:t>Koszt udzielonego dofinansowania [zł]</w:t>
            </w:r>
          </w:p>
        </w:tc>
        <w:tc>
          <w:tcPr>
            <w:tcW w:w="941" w:type="dxa"/>
          </w:tcPr>
          <w:p w14:paraId="1DA0E5F0" w14:textId="51B2D36D" w:rsidR="00D11CC5" w:rsidRPr="00D11CC5" w:rsidRDefault="00D11CC5" w:rsidP="00E12E5A">
            <w:pPr>
              <w:jc w:val="center"/>
              <w:rPr>
                <w:sz w:val="16"/>
                <w:szCs w:val="16"/>
              </w:rPr>
            </w:pPr>
            <w:r w:rsidRPr="00D11CC5">
              <w:rPr>
                <w:sz w:val="16"/>
                <w:szCs w:val="16"/>
              </w:rPr>
              <w:t>279 288,84</w:t>
            </w:r>
          </w:p>
        </w:tc>
        <w:tc>
          <w:tcPr>
            <w:tcW w:w="1202" w:type="dxa"/>
          </w:tcPr>
          <w:p w14:paraId="6467D327" w14:textId="1C98667F" w:rsidR="00D11CC5" w:rsidRPr="00D11CC5" w:rsidRDefault="00D11CC5" w:rsidP="00E12E5A">
            <w:pPr>
              <w:jc w:val="center"/>
              <w:rPr>
                <w:sz w:val="16"/>
                <w:szCs w:val="16"/>
              </w:rPr>
            </w:pPr>
            <w:r w:rsidRPr="00D11CC5">
              <w:rPr>
                <w:sz w:val="16"/>
                <w:szCs w:val="16"/>
              </w:rPr>
              <w:t>514 435,54</w:t>
            </w:r>
          </w:p>
        </w:tc>
        <w:tc>
          <w:tcPr>
            <w:tcW w:w="992" w:type="dxa"/>
          </w:tcPr>
          <w:p w14:paraId="7E1C69A3" w14:textId="49A8F237" w:rsidR="00D11CC5" w:rsidRPr="00D11CC5" w:rsidRDefault="00D11CC5" w:rsidP="00E12E5A">
            <w:pPr>
              <w:jc w:val="center"/>
              <w:rPr>
                <w:sz w:val="16"/>
                <w:szCs w:val="16"/>
              </w:rPr>
            </w:pPr>
            <w:r w:rsidRPr="00D11CC5">
              <w:rPr>
                <w:sz w:val="16"/>
                <w:szCs w:val="16"/>
              </w:rPr>
              <w:t>610 078,89</w:t>
            </w:r>
          </w:p>
        </w:tc>
        <w:tc>
          <w:tcPr>
            <w:tcW w:w="1134" w:type="dxa"/>
          </w:tcPr>
          <w:p w14:paraId="230D96B1" w14:textId="7160F288" w:rsidR="00D11CC5" w:rsidRPr="00D11CC5" w:rsidRDefault="00D11CC5" w:rsidP="00E12E5A">
            <w:pPr>
              <w:jc w:val="center"/>
              <w:rPr>
                <w:sz w:val="16"/>
                <w:szCs w:val="16"/>
              </w:rPr>
            </w:pPr>
            <w:r w:rsidRPr="00D11CC5">
              <w:rPr>
                <w:sz w:val="16"/>
                <w:szCs w:val="16"/>
              </w:rPr>
              <w:t>713 625,00</w:t>
            </w:r>
          </w:p>
        </w:tc>
        <w:tc>
          <w:tcPr>
            <w:tcW w:w="1134" w:type="dxa"/>
          </w:tcPr>
          <w:p w14:paraId="5B5ABD2C" w14:textId="2F454158" w:rsidR="00D11CC5" w:rsidRPr="00D11CC5" w:rsidRDefault="00D11CC5" w:rsidP="00E12E5A">
            <w:pPr>
              <w:jc w:val="center"/>
              <w:rPr>
                <w:sz w:val="16"/>
                <w:szCs w:val="16"/>
              </w:rPr>
            </w:pPr>
            <w:r w:rsidRPr="00D11CC5">
              <w:rPr>
                <w:sz w:val="16"/>
                <w:szCs w:val="16"/>
              </w:rPr>
              <w:t>705 518,08</w:t>
            </w:r>
          </w:p>
        </w:tc>
        <w:tc>
          <w:tcPr>
            <w:tcW w:w="1061" w:type="dxa"/>
          </w:tcPr>
          <w:p w14:paraId="431815A7" w14:textId="0EE8A337" w:rsidR="00D11CC5" w:rsidRPr="00D11CC5" w:rsidRDefault="00D11CC5" w:rsidP="00E12E5A">
            <w:pPr>
              <w:jc w:val="center"/>
              <w:rPr>
                <w:sz w:val="16"/>
                <w:szCs w:val="16"/>
              </w:rPr>
            </w:pPr>
            <w:r w:rsidRPr="00D11CC5">
              <w:rPr>
                <w:sz w:val="16"/>
                <w:szCs w:val="16"/>
              </w:rPr>
              <w:t>608 323,28</w:t>
            </w:r>
          </w:p>
        </w:tc>
        <w:tc>
          <w:tcPr>
            <w:tcW w:w="1060" w:type="dxa"/>
            <w:shd w:val="clear" w:color="auto" w:fill="D0CECE" w:themeFill="background2" w:themeFillShade="E6"/>
          </w:tcPr>
          <w:p w14:paraId="5C3DB926" w14:textId="5039E945" w:rsidR="00D11CC5" w:rsidRPr="00D11CC5" w:rsidRDefault="00D11CC5" w:rsidP="00E12E5A">
            <w:pPr>
              <w:jc w:val="center"/>
              <w:rPr>
                <w:b/>
                <w:bCs/>
                <w:sz w:val="16"/>
                <w:szCs w:val="16"/>
              </w:rPr>
            </w:pPr>
            <w:r w:rsidRPr="00D11CC5">
              <w:rPr>
                <w:b/>
                <w:bCs/>
                <w:sz w:val="16"/>
                <w:szCs w:val="16"/>
              </w:rPr>
              <w:t>3 431 269,63</w:t>
            </w:r>
          </w:p>
        </w:tc>
      </w:tr>
    </w:tbl>
    <w:p w14:paraId="02FF6B09" w14:textId="57EF3613" w:rsidR="00500BB2" w:rsidRPr="007773D0" w:rsidRDefault="007773D0" w:rsidP="00500BB2">
      <w:pPr>
        <w:rPr>
          <w:sz w:val="16"/>
          <w:szCs w:val="16"/>
        </w:rPr>
      </w:pPr>
      <w:r w:rsidRPr="007773D0">
        <w:rPr>
          <w:sz w:val="16"/>
          <w:szCs w:val="16"/>
        </w:rPr>
        <w:t>Tabela 1. Liczba wymienionych pieców w poszczególnych latach na terenie Pruszkowa</w:t>
      </w:r>
      <w:r>
        <w:rPr>
          <w:sz w:val="16"/>
          <w:szCs w:val="16"/>
        </w:rPr>
        <w:t xml:space="preserve"> w ramach udzielonej dotacji z budżetu Gminy.</w:t>
      </w:r>
    </w:p>
    <w:tbl>
      <w:tblPr>
        <w:tblStyle w:val="Tabela-Siatka"/>
        <w:tblW w:w="0" w:type="auto"/>
        <w:tblLook w:val="04A0" w:firstRow="1" w:lastRow="0" w:firstColumn="1" w:lastColumn="0" w:noHBand="0" w:noVBand="1"/>
      </w:tblPr>
      <w:tblGrid>
        <w:gridCol w:w="1132"/>
        <w:gridCol w:w="1132"/>
        <w:gridCol w:w="1133"/>
        <w:gridCol w:w="1133"/>
        <w:gridCol w:w="1133"/>
        <w:gridCol w:w="1133"/>
        <w:gridCol w:w="1133"/>
        <w:gridCol w:w="1133"/>
      </w:tblGrid>
      <w:tr w:rsidR="007B64E8" w:rsidRPr="007B64E8" w14:paraId="578C1728" w14:textId="77777777" w:rsidTr="007B64E8">
        <w:tc>
          <w:tcPr>
            <w:tcW w:w="1132" w:type="dxa"/>
          </w:tcPr>
          <w:p w14:paraId="0AACCABF" w14:textId="328A2DBC" w:rsidR="007B64E8" w:rsidRPr="007B64E8" w:rsidRDefault="007B64E8" w:rsidP="00500BB2">
            <w:pPr>
              <w:rPr>
                <w:b/>
                <w:bCs/>
                <w:sz w:val="16"/>
                <w:szCs w:val="16"/>
              </w:rPr>
            </w:pPr>
            <w:r w:rsidRPr="007B64E8">
              <w:rPr>
                <w:b/>
                <w:bCs/>
                <w:sz w:val="16"/>
                <w:szCs w:val="16"/>
              </w:rPr>
              <w:t>Dzielnica</w:t>
            </w:r>
          </w:p>
        </w:tc>
        <w:tc>
          <w:tcPr>
            <w:tcW w:w="1132" w:type="dxa"/>
          </w:tcPr>
          <w:p w14:paraId="21EAC4D3" w14:textId="52977713" w:rsidR="007B64E8" w:rsidRPr="007773D0" w:rsidRDefault="007B64E8" w:rsidP="00500BB2">
            <w:pPr>
              <w:rPr>
                <w:b/>
                <w:bCs/>
                <w:sz w:val="16"/>
                <w:szCs w:val="16"/>
              </w:rPr>
            </w:pPr>
            <w:r w:rsidRPr="007773D0">
              <w:rPr>
                <w:b/>
                <w:bCs/>
                <w:sz w:val="16"/>
                <w:szCs w:val="16"/>
              </w:rPr>
              <w:t>2017</w:t>
            </w:r>
          </w:p>
        </w:tc>
        <w:tc>
          <w:tcPr>
            <w:tcW w:w="1133" w:type="dxa"/>
          </w:tcPr>
          <w:p w14:paraId="468D9869" w14:textId="791CF59E" w:rsidR="007B64E8" w:rsidRPr="007773D0" w:rsidRDefault="007B64E8" w:rsidP="00500BB2">
            <w:pPr>
              <w:rPr>
                <w:b/>
                <w:bCs/>
                <w:sz w:val="16"/>
                <w:szCs w:val="16"/>
              </w:rPr>
            </w:pPr>
            <w:r w:rsidRPr="007773D0">
              <w:rPr>
                <w:b/>
                <w:bCs/>
                <w:sz w:val="16"/>
                <w:szCs w:val="16"/>
              </w:rPr>
              <w:t>2018</w:t>
            </w:r>
          </w:p>
        </w:tc>
        <w:tc>
          <w:tcPr>
            <w:tcW w:w="1133" w:type="dxa"/>
          </w:tcPr>
          <w:p w14:paraId="411CD21B" w14:textId="359703BC" w:rsidR="007B64E8" w:rsidRPr="007773D0" w:rsidRDefault="007B64E8" w:rsidP="00500BB2">
            <w:pPr>
              <w:rPr>
                <w:b/>
                <w:bCs/>
                <w:sz w:val="16"/>
                <w:szCs w:val="16"/>
              </w:rPr>
            </w:pPr>
            <w:r w:rsidRPr="007773D0">
              <w:rPr>
                <w:b/>
                <w:bCs/>
                <w:sz w:val="16"/>
                <w:szCs w:val="16"/>
              </w:rPr>
              <w:t>2019</w:t>
            </w:r>
          </w:p>
        </w:tc>
        <w:tc>
          <w:tcPr>
            <w:tcW w:w="1133" w:type="dxa"/>
          </w:tcPr>
          <w:p w14:paraId="09B5271C" w14:textId="6A757C36" w:rsidR="007B64E8" w:rsidRPr="007773D0" w:rsidRDefault="007B64E8" w:rsidP="00500BB2">
            <w:pPr>
              <w:rPr>
                <w:b/>
                <w:bCs/>
                <w:sz w:val="16"/>
                <w:szCs w:val="16"/>
              </w:rPr>
            </w:pPr>
            <w:r w:rsidRPr="007773D0">
              <w:rPr>
                <w:b/>
                <w:bCs/>
                <w:sz w:val="16"/>
                <w:szCs w:val="16"/>
              </w:rPr>
              <w:t>2020</w:t>
            </w:r>
          </w:p>
        </w:tc>
        <w:tc>
          <w:tcPr>
            <w:tcW w:w="1133" w:type="dxa"/>
          </w:tcPr>
          <w:p w14:paraId="05AA13B9" w14:textId="4B118BA4" w:rsidR="007B64E8" w:rsidRPr="007773D0" w:rsidRDefault="007B64E8" w:rsidP="00500BB2">
            <w:pPr>
              <w:rPr>
                <w:b/>
                <w:bCs/>
                <w:sz w:val="16"/>
                <w:szCs w:val="16"/>
              </w:rPr>
            </w:pPr>
            <w:r w:rsidRPr="007773D0">
              <w:rPr>
                <w:b/>
                <w:bCs/>
                <w:sz w:val="16"/>
                <w:szCs w:val="16"/>
              </w:rPr>
              <w:t>2021</w:t>
            </w:r>
          </w:p>
        </w:tc>
        <w:tc>
          <w:tcPr>
            <w:tcW w:w="1133" w:type="dxa"/>
          </w:tcPr>
          <w:p w14:paraId="68C35CAC" w14:textId="40C66CDC" w:rsidR="007B64E8" w:rsidRPr="007773D0" w:rsidRDefault="007B64E8" w:rsidP="00500BB2">
            <w:pPr>
              <w:rPr>
                <w:b/>
                <w:bCs/>
                <w:sz w:val="16"/>
                <w:szCs w:val="16"/>
              </w:rPr>
            </w:pPr>
            <w:r w:rsidRPr="007773D0">
              <w:rPr>
                <w:b/>
                <w:bCs/>
                <w:sz w:val="16"/>
                <w:szCs w:val="16"/>
              </w:rPr>
              <w:t>2022</w:t>
            </w:r>
          </w:p>
        </w:tc>
        <w:tc>
          <w:tcPr>
            <w:tcW w:w="1133" w:type="dxa"/>
          </w:tcPr>
          <w:p w14:paraId="29C722BB" w14:textId="2D14B35E" w:rsidR="007B64E8" w:rsidRPr="007773D0" w:rsidRDefault="007B64E8" w:rsidP="00500BB2">
            <w:pPr>
              <w:rPr>
                <w:b/>
                <w:bCs/>
                <w:sz w:val="16"/>
                <w:szCs w:val="16"/>
              </w:rPr>
            </w:pPr>
            <w:r w:rsidRPr="007773D0">
              <w:rPr>
                <w:b/>
                <w:bCs/>
                <w:sz w:val="16"/>
                <w:szCs w:val="16"/>
              </w:rPr>
              <w:t>Razem</w:t>
            </w:r>
          </w:p>
        </w:tc>
      </w:tr>
      <w:tr w:rsidR="007B64E8" w:rsidRPr="007B64E8" w14:paraId="5F3B16CA" w14:textId="77777777" w:rsidTr="007B64E8">
        <w:tc>
          <w:tcPr>
            <w:tcW w:w="1132" w:type="dxa"/>
          </w:tcPr>
          <w:p w14:paraId="34612E5A" w14:textId="0FC6B5BF" w:rsidR="007B64E8" w:rsidRPr="007B64E8" w:rsidRDefault="007B64E8" w:rsidP="00500BB2">
            <w:pPr>
              <w:rPr>
                <w:b/>
                <w:bCs/>
                <w:sz w:val="16"/>
                <w:szCs w:val="16"/>
              </w:rPr>
            </w:pPr>
            <w:r w:rsidRPr="007B64E8">
              <w:rPr>
                <w:b/>
                <w:bCs/>
                <w:sz w:val="16"/>
                <w:szCs w:val="16"/>
              </w:rPr>
              <w:t>Żbików</w:t>
            </w:r>
          </w:p>
        </w:tc>
        <w:tc>
          <w:tcPr>
            <w:tcW w:w="1132" w:type="dxa"/>
          </w:tcPr>
          <w:p w14:paraId="0F3BFDDA" w14:textId="2EF164E0" w:rsidR="007B64E8" w:rsidRPr="007B64E8" w:rsidRDefault="007B64E8" w:rsidP="00500BB2">
            <w:pPr>
              <w:rPr>
                <w:sz w:val="16"/>
                <w:szCs w:val="16"/>
              </w:rPr>
            </w:pPr>
            <w:r>
              <w:rPr>
                <w:sz w:val="16"/>
                <w:szCs w:val="16"/>
              </w:rPr>
              <w:t>13</w:t>
            </w:r>
          </w:p>
        </w:tc>
        <w:tc>
          <w:tcPr>
            <w:tcW w:w="1133" w:type="dxa"/>
          </w:tcPr>
          <w:p w14:paraId="0B864ECB" w14:textId="065BC391" w:rsidR="007B64E8" w:rsidRPr="007B64E8" w:rsidRDefault="007B64E8" w:rsidP="00500BB2">
            <w:pPr>
              <w:rPr>
                <w:sz w:val="16"/>
                <w:szCs w:val="16"/>
              </w:rPr>
            </w:pPr>
            <w:r>
              <w:rPr>
                <w:sz w:val="16"/>
                <w:szCs w:val="16"/>
              </w:rPr>
              <w:t>28</w:t>
            </w:r>
          </w:p>
        </w:tc>
        <w:tc>
          <w:tcPr>
            <w:tcW w:w="1133" w:type="dxa"/>
          </w:tcPr>
          <w:p w14:paraId="3A8976DF" w14:textId="782B47E5" w:rsidR="007B64E8" w:rsidRPr="007B64E8" w:rsidRDefault="007B64E8" w:rsidP="00500BB2">
            <w:pPr>
              <w:rPr>
                <w:sz w:val="16"/>
                <w:szCs w:val="16"/>
              </w:rPr>
            </w:pPr>
            <w:r>
              <w:rPr>
                <w:sz w:val="16"/>
                <w:szCs w:val="16"/>
              </w:rPr>
              <w:t>33</w:t>
            </w:r>
          </w:p>
        </w:tc>
        <w:tc>
          <w:tcPr>
            <w:tcW w:w="1133" w:type="dxa"/>
          </w:tcPr>
          <w:p w14:paraId="46A21A89" w14:textId="064D7AA1" w:rsidR="007B64E8" w:rsidRPr="007B64E8" w:rsidRDefault="007B64E8" w:rsidP="00500BB2">
            <w:pPr>
              <w:rPr>
                <w:sz w:val="16"/>
                <w:szCs w:val="16"/>
              </w:rPr>
            </w:pPr>
            <w:r>
              <w:rPr>
                <w:sz w:val="16"/>
                <w:szCs w:val="16"/>
              </w:rPr>
              <w:t>44</w:t>
            </w:r>
          </w:p>
        </w:tc>
        <w:tc>
          <w:tcPr>
            <w:tcW w:w="1133" w:type="dxa"/>
          </w:tcPr>
          <w:p w14:paraId="53E0C539" w14:textId="00EF3431" w:rsidR="007B64E8" w:rsidRPr="007B64E8" w:rsidRDefault="007B64E8" w:rsidP="00500BB2">
            <w:pPr>
              <w:rPr>
                <w:sz w:val="16"/>
                <w:szCs w:val="16"/>
              </w:rPr>
            </w:pPr>
            <w:r>
              <w:rPr>
                <w:sz w:val="16"/>
                <w:szCs w:val="16"/>
              </w:rPr>
              <w:t>41</w:t>
            </w:r>
          </w:p>
        </w:tc>
        <w:tc>
          <w:tcPr>
            <w:tcW w:w="1133" w:type="dxa"/>
          </w:tcPr>
          <w:p w14:paraId="70FAF22C" w14:textId="56ED97FB" w:rsidR="007B64E8" w:rsidRPr="007B64E8" w:rsidRDefault="007B64E8" w:rsidP="00500BB2">
            <w:pPr>
              <w:rPr>
                <w:sz w:val="16"/>
                <w:szCs w:val="16"/>
              </w:rPr>
            </w:pPr>
            <w:r>
              <w:rPr>
                <w:sz w:val="16"/>
                <w:szCs w:val="16"/>
              </w:rPr>
              <w:t>23</w:t>
            </w:r>
          </w:p>
        </w:tc>
        <w:tc>
          <w:tcPr>
            <w:tcW w:w="1133" w:type="dxa"/>
          </w:tcPr>
          <w:p w14:paraId="66297359" w14:textId="4DD66B3E" w:rsidR="007B64E8" w:rsidRPr="007B64E8" w:rsidRDefault="007773D0" w:rsidP="00500BB2">
            <w:pPr>
              <w:rPr>
                <w:sz w:val="16"/>
                <w:szCs w:val="16"/>
              </w:rPr>
            </w:pPr>
            <w:r>
              <w:rPr>
                <w:sz w:val="16"/>
                <w:szCs w:val="16"/>
              </w:rPr>
              <w:t>182</w:t>
            </w:r>
          </w:p>
        </w:tc>
      </w:tr>
      <w:tr w:rsidR="007B64E8" w:rsidRPr="007B64E8" w14:paraId="2138A4AE" w14:textId="77777777" w:rsidTr="007B64E8">
        <w:tc>
          <w:tcPr>
            <w:tcW w:w="1132" w:type="dxa"/>
          </w:tcPr>
          <w:p w14:paraId="78E62E14" w14:textId="4175086C" w:rsidR="007B64E8" w:rsidRPr="007B64E8" w:rsidRDefault="007B64E8" w:rsidP="00500BB2">
            <w:pPr>
              <w:rPr>
                <w:b/>
                <w:bCs/>
                <w:sz w:val="16"/>
                <w:szCs w:val="16"/>
              </w:rPr>
            </w:pPr>
            <w:r w:rsidRPr="007B64E8">
              <w:rPr>
                <w:b/>
                <w:bCs/>
                <w:sz w:val="16"/>
                <w:szCs w:val="16"/>
              </w:rPr>
              <w:t>Gąsin</w:t>
            </w:r>
          </w:p>
        </w:tc>
        <w:tc>
          <w:tcPr>
            <w:tcW w:w="1132" w:type="dxa"/>
          </w:tcPr>
          <w:p w14:paraId="3182A848" w14:textId="44B0E448" w:rsidR="007B64E8" w:rsidRPr="007B64E8" w:rsidRDefault="007B64E8" w:rsidP="00500BB2">
            <w:pPr>
              <w:rPr>
                <w:sz w:val="16"/>
                <w:szCs w:val="16"/>
              </w:rPr>
            </w:pPr>
            <w:r>
              <w:rPr>
                <w:sz w:val="16"/>
                <w:szCs w:val="16"/>
              </w:rPr>
              <w:t>13</w:t>
            </w:r>
          </w:p>
        </w:tc>
        <w:tc>
          <w:tcPr>
            <w:tcW w:w="1133" w:type="dxa"/>
          </w:tcPr>
          <w:p w14:paraId="7C7EA519" w14:textId="4D675547" w:rsidR="007B64E8" w:rsidRPr="007B64E8" w:rsidRDefault="007B64E8" w:rsidP="00500BB2">
            <w:pPr>
              <w:rPr>
                <w:sz w:val="16"/>
                <w:szCs w:val="16"/>
              </w:rPr>
            </w:pPr>
            <w:r>
              <w:rPr>
                <w:sz w:val="16"/>
                <w:szCs w:val="16"/>
              </w:rPr>
              <w:t>20</w:t>
            </w:r>
          </w:p>
        </w:tc>
        <w:tc>
          <w:tcPr>
            <w:tcW w:w="1133" w:type="dxa"/>
          </w:tcPr>
          <w:p w14:paraId="2190B335" w14:textId="49253017" w:rsidR="007B64E8" w:rsidRPr="007B64E8" w:rsidRDefault="007B64E8" w:rsidP="00500BB2">
            <w:pPr>
              <w:rPr>
                <w:sz w:val="16"/>
                <w:szCs w:val="16"/>
              </w:rPr>
            </w:pPr>
            <w:r>
              <w:rPr>
                <w:sz w:val="16"/>
                <w:szCs w:val="16"/>
              </w:rPr>
              <w:t>17</w:t>
            </w:r>
          </w:p>
        </w:tc>
        <w:tc>
          <w:tcPr>
            <w:tcW w:w="1133" w:type="dxa"/>
          </w:tcPr>
          <w:p w14:paraId="4737CD4C" w14:textId="1C12F7A9" w:rsidR="007B64E8" w:rsidRPr="007B64E8" w:rsidRDefault="007B64E8" w:rsidP="00500BB2">
            <w:pPr>
              <w:rPr>
                <w:sz w:val="16"/>
                <w:szCs w:val="16"/>
              </w:rPr>
            </w:pPr>
            <w:r>
              <w:rPr>
                <w:sz w:val="16"/>
                <w:szCs w:val="16"/>
              </w:rPr>
              <w:t>22</w:t>
            </w:r>
          </w:p>
        </w:tc>
        <w:tc>
          <w:tcPr>
            <w:tcW w:w="1133" w:type="dxa"/>
          </w:tcPr>
          <w:p w14:paraId="42CBBCAB" w14:textId="08F96DB7" w:rsidR="007B64E8" w:rsidRPr="007B64E8" w:rsidRDefault="007B64E8" w:rsidP="00500BB2">
            <w:pPr>
              <w:rPr>
                <w:sz w:val="16"/>
                <w:szCs w:val="16"/>
              </w:rPr>
            </w:pPr>
            <w:r>
              <w:rPr>
                <w:sz w:val="16"/>
                <w:szCs w:val="16"/>
              </w:rPr>
              <w:t>21</w:t>
            </w:r>
          </w:p>
        </w:tc>
        <w:tc>
          <w:tcPr>
            <w:tcW w:w="1133" w:type="dxa"/>
          </w:tcPr>
          <w:p w14:paraId="1D11C0B8" w14:textId="4A2E8F54" w:rsidR="007B64E8" w:rsidRPr="007B64E8" w:rsidRDefault="007B64E8" w:rsidP="00500BB2">
            <w:pPr>
              <w:rPr>
                <w:sz w:val="16"/>
                <w:szCs w:val="16"/>
              </w:rPr>
            </w:pPr>
            <w:r>
              <w:rPr>
                <w:sz w:val="16"/>
                <w:szCs w:val="16"/>
              </w:rPr>
              <w:t>18</w:t>
            </w:r>
          </w:p>
        </w:tc>
        <w:tc>
          <w:tcPr>
            <w:tcW w:w="1133" w:type="dxa"/>
          </w:tcPr>
          <w:p w14:paraId="4D1B0917" w14:textId="1F1BBCCA" w:rsidR="007B64E8" w:rsidRPr="007B64E8" w:rsidRDefault="007773D0" w:rsidP="00500BB2">
            <w:pPr>
              <w:rPr>
                <w:sz w:val="16"/>
                <w:szCs w:val="16"/>
              </w:rPr>
            </w:pPr>
            <w:r>
              <w:rPr>
                <w:sz w:val="16"/>
                <w:szCs w:val="16"/>
              </w:rPr>
              <w:t>111</w:t>
            </w:r>
          </w:p>
        </w:tc>
      </w:tr>
      <w:tr w:rsidR="007B64E8" w:rsidRPr="007B64E8" w14:paraId="2CD495B3" w14:textId="77777777" w:rsidTr="007B64E8">
        <w:tc>
          <w:tcPr>
            <w:tcW w:w="1132" w:type="dxa"/>
          </w:tcPr>
          <w:p w14:paraId="15125B37" w14:textId="6CD75AF7" w:rsidR="007B64E8" w:rsidRPr="007B64E8" w:rsidRDefault="007B64E8" w:rsidP="00500BB2">
            <w:pPr>
              <w:rPr>
                <w:b/>
                <w:bCs/>
                <w:sz w:val="16"/>
                <w:szCs w:val="16"/>
              </w:rPr>
            </w:pPr>
            <w:r w:rsidRPr="007B64E8">
              <w:rPr>
                <w:b/>
                <w:bCs/>
                <w:sz w:val="16"/>
                <w:szCs w:val="16"/>
              </w:rPr>
              <w:t>Tworki</w:t>
            </w:r>
          </w:p>
        </w:tc>
        <w:tc>
          <w:tcPr>
            <w:tcW w:w="1132" w:type="dxa"/>
          </w:tcPr>
          <w:p w14:paraId="7C4202B3" w14:textId="06D07DC1" w:rsidR="007B64E8" w:rsidRPr="007B64E8" w:rsidRDefault="007B64E8" w:rsidP="00500BB2">
            <w:pPr>
              <w:rPr>
                <w:sz w:val="16"/>
                <w:szCs w:val="16"/>
              </w:rPr>
            </w:pPr>
            <w:r>
              <w:rPr>
                <w:sz w:val="16"/>
                <w:szCs w:val="16"/>
              </w:rPr>
              <w:t>3</w:t>
            </w:r>
          </w:p>
        </w:tc>
        <w:tc>
          <w:tcPr>
            <w:tcW w:w="1133" w:type="dxa"/>
          </w:tcPr>
          <w:p w14:paraId="0B6E964D" w14:textId="103F6CCC" w:rsidR="007B64E8" w:rsidRPr="007B64E8" w:rsidRDefault="007B64E8" w:rsidP="00500BB2">
            <w:pPr>
              <w:rPr>
                <w:sz w:val="16"/>
                <w:szCs w:val="16"/>
              </w:rPr>
            </w:pPr>
            <w:r>
              <w:rPr>
                <w:sz w:val="16"/>
                <w:szCs w:val="16"/>
              </w:rPr>
              <w:t>8</w:t>
            </w:r>
          </w:p>
        </w:tc>
        <w:tc>
          <w:tcPr>
            <w:tcW w:w="1133" w:type="dxa"/>
          </w:tcPr>
          <w:p w14:paraId="2C88B275" w14:textId="0C3E4F1C" w:rsidR="007B64E8" w:rsidRPr="007B64E8" w:rsidRDefault="007B64E8" w:rsidP="00500BB2">
            <w:pPr>
              <w:rPr>
                <w:sz w:val="16"/>
                <w:szCs w:val="16"/>
              </w:rPr>
            </w:pPr>
            <w:r>
              <w:rPr>
                <w:sz w:val="16"/>
                <w:szCs w:val="16"/>
              </w:rPr>
              <w:t>11</w:t>
            </w:r>
          </w:p>
        </w:tc>
        <w:tc>
          <w:tcPr>
            <w:tcW w:w="1133" w:type="dxa"/>
          </w:tcPr>
          <w:p w14:paraId="13330BF9" w14:textId="6A7104FD" w:rsidR="007B64E8" w:rsidRPr="007B64E8" w:rsidRDefault="007B64E8" w:rsidP="00500BB2">
            <w:pPr>
              <w:rPr>
                <w:sz w:val="16"/>
                <w:szCs w:val="16"/>
              </w:rPr>
            </w:pPr>
            <w:r>
              <w:rPr>
                <w:sz w:val="16"/>
                <w:szCs w:val="16"/>
              </w:rPr>
              <w:t>10</w:t>
            </w:r>
          </w:p>
        </w:tc>
        <w:tc>
          <w:tcPr>
            <w:tcW w:w="1133" w:type="dxa"/>
          </w:tcPr>
          <w:p w14:paraId="285EFE4A" w14:textId="5BDAC8EC" w:rsidR="007B64E8" w:rsidRPr="007B64E8" w:rsidRDefault="007B64E8" w:rsidP="00500BB2">
            <w:pPr>
              <w:rPr>
                <w:sz w:val="16"/>
                <w:szCs w:val="16"/>
              </w:rPr>
            </w:pPr>
            <w:r>
              <w:rPr>
                <w:sz w:val="16"/>
                <w:szCs w:val="16"/>
              </w:rPr>
              <w:t>8</w:t>
            </w:r>
          </w:p>
        </w:tc>
        <w:tc>
          <w:tcPr>
            <w:tcW w:w="1133" w:type="dxa"/>
          </w:tcPr>
          <w:p w14:paraId="5F4E2483" w14:textId="4D07D6DC" w:rsidR="007B64E8" w:rsidRPr="007B64E8" w:rsidRDefault="007B64E8" w:rsidP="00500BB2">
            <w:pPr>
              <w:rPr>
                <w:sz w:val="16"/>
                <w:szCs w:val="16"/>
              </w:rPr>
            </w:pPr>
            <w:r>
              <w:rPr>
                <w:sz w:val="16"/>
                <w:szCs w:val="16"/>
              </w:rPr>
              <w:t>12</w:t>
            </w:r>
          </w:p>
        </w:tc>
        <w:tc>
          <w:tcPr>
            <w:tcW w:w="1133" w:type="dxa"/>
          </w:tcPr>
          <w:p w14:paraId="53DBA84E" w14:textId="77983895" w:rsidR="007B64E8" w:rsidRPr="007B64E8" w:rsidRDefault="00292352" w:rsidP="00500BB2">
            <w:pPr>
              <w:rPr>
                <w:sz w:val="16"/>
                <w:szCs w:val="16"/>
              </w:rPr>
            </w:pPr>
            <w:r>
              <w:rPr>
                <w:sz w:val="16"/>
                <w:szCs w:val="16"/>
              </w:rPr>
              <w:t>52</w:t>
            </w:r>
          </w:p>
        </w:tc>
      </w:tr>
      <w:tr w:rsidR="007B64E8" w:rsidRPr="007B64E8" w14:paraId="59FFA5BB" w14:textId="77777777" w:rsidTr="007B64E8">
        <w:tc>
          <w:tcPr>
            <w:tcW w:w="1132" w:type="dxa"/>
          </w:tcPr>
          <w:p w14:paraId="727FB3F0" w14:textId="7DE9463A" w:rsidR="007B64E8" w:rsidRPr="007B64E8" w:rsidRDefault="007B64E8" w:rsidP="00500BB2">
            <w:pPr>
              <w:rPr>
                <w:b/>
                <w:bCs/>
                <w:sz w:val="16"/>
                <w:szCs w:val="16"/>
              </w:rPr>
            </w:pPr>
            <w:r w:rsidRPr="007B64E8">
              <w:rPr>
                <w:b/>
                <w:bCs/>
                <w:sz w:val="16"/>
                <w:szCs w:val="16"/>
              </w:rPr>
              <w:t>Malichy</w:t>
            </w:r>
          </w:p>
        </w:tc>
        <w:tc>
          <w:tcPr>
            <w:tcW w:w="1132" w:type="dxa"/>
          </w:tcPr>
          <w:p w14:paraId="2826FC12" w14:textId="7A1B5D20" w:rsidR="007B64E8" w:rsidRPr="007B64E8" w:rsidRDefault="007B64E8" w:rsidP="00500BB2">
            <w:pPr>
              <w:rPr>
                <w:sz w:val="16"/>
                <w:szCs w:val="16"/>
              </w:rPr>
            </w:pPr>
            <w:r>
              <w:rPr>
                <w:sz w:val="16"/>
                <w:szCs w:val="16"/>
              </w:rPr>
              <w:t>3</w:t>
            </w:r>
          </w:p>
        </w:tc>
        <w:tc>
          <w:tcPr>
            <w:tcW w:w="1133" w:type="dxa"/>
          </w:tcPr>
          <w:p w14:paraId="7AA0F801" w14:textId="6C3D8614" w:rsidR="007B64E8" w:rsidRPr="007B64E8" w:rsidRDefault="007B64E8" w:rsidP="00500BB2">
            <w:pPr>
              <w:rPr>
                <w:sz w:val="16"/>
                <w:szCs w:val="16"/>
              </w:rPr>
            </w:pPr>
            <w:r>
              <w:rPr>
                <w:sz w:val="16"/>
                <w:szCs w:val="16"/>
              </w:rPr>
              <w:t>6</w:t>
            </w:r>
          </w:p>
        </w:tc>
        <w:tc>
          <w:tcPr>
            <w:tcW w:w="1133" w:type="dxa"/>
          </w:tcPr>
          <w:p w14:paraId="0C574AC8" w14:textId="007D4A5E" w:rsidR="007B64E8" w:rsidRPr="007B64E8" w:rsidRDefault="007B64E8" w:rsidP="00500BB2">
            <w:pPr>
              <w:rPr>
                <w:sz w:val="16"/>
                <w:szCs w:val="16"/>
              </w:rPr>
            </w:pPr>
            <w:r>
              <w:rPr>
                <w:sz w:val="16"/>
                <w:szCs w:val="16"/>
              </w:rPr>
              <w:t>16</w:t>
            </w:r>
          </w:p>
        </w:tc>
        <w:tc>
          <w:tcPr>
            <w:tcW w:w="1133" w:type="dxa"/>
          </w:tcPr>
          <w:p w14:paraId="0BDC9D6C" w14:textId="0675D548" w:rsidR="007B64E8" w:rsidRPr="007B64E8" w:rsidRDefault="007B64E8" w:rsidP="00500BB2">
            <w:pPr>
              <w:rPr>
                <w:sz w:val="16"/>
                <w:szCs w:val="16"/>
              </w:rPr>
            </w:pPr>
            <w:r>
              <w:rPr>
                <w:sz w:val="16"/>
                <w:szCs w:val="16"/>
              </w:rPr>
              <w:t>18</w:t>
            </w:r>
          </w:p>
        </w:tc>
        <w:tc>
          <w:tcPr>
            <w:tcW w:w="1133" w:type="dxa"/>
          </w:tcPr>
          <w:p w14:paraId="298FE5A5" w14:textId="16C9EECC" w:rsidR="007B64E8" w:rsidRPr="007B64E8" w:rsidRDefault="007B64E8" w:rsidP="00500BB2">
            <w:pPr>
              <w:rPr>
                <w:sz w:val="16"/>
                <w:szCs w:val="16"/>
              </w:rPr>
            </w:pPr>
            <w:r>
              <w:rPr>
                <w:sz w:val="16"/>
                <w:szCs w:val="16"/>
              </w:rPr>
              <w:t>15</w:t>
            </w:r>
          </w:p>
        </w:tc>
        <w:tc>
          <w:tcPr>
            <w:tcW w:w="1133" w:type="dxa"/>
          </w:tcPr>
          <w:p w14:paraId="1069A145" w14:textId="40CA8A5E" w:rsidR="007B64E8" w:rsidRPr="007B64E8" w:rsidRDefault="007B64E8" w:rsidP="00500BB2">
            <w:pPr>
              <w:rPr>
                <w:sz w:val="16"/>
                <w:szCs w:val="16"/>
              </w:rPr>
            </w:pPr>
            <w:r>
              <w:rPr>
                <w:sz w:val="16"/>
                <w:szCs w:val="16"/>
              </w:rPr>
              <w:t>4</w:t>
            </w:r>
          </w:p>
        </w:tc>
        <w:tc>
          <w:tcPr>
            <w:tcW w:w="1133" w:type="dxa"/>
          </w:tcPr>
          <w:p w14:paraId="3F5C7BA1" w14:textId="4A47D516" w:rsidR="007B64E8" w:rsidRPr="007B64E8" w:rsidRDefault="001E0418" w:rsidP="00500BB2">
            <w:pPr>
              <w:rPr>
                <w:sz w:val="16"/>
                <w:szCs w:val="16"/>
              </w:rPr>
            </w:pPr>
            <w:r>
              <w:rPr>
                <w:sz w:val="16"/>
                <w:szCs w:val="16"/>
              </w:rPr>
              <w:t>62</w:t>
            </w:r>
          </w:p>
        </w:tc>
      </w:tr>
      <w:tr w:rsidR="007B64E8" w:rsidRPr="007B64E8" w14:paraId="337C2C47" w14:textId="77777777" w:rsidTr="007B64E8">
        <w:tc>
          <w:tcPr>
            <w:tcW w:w="1132" w:type="dxa"/>
          </w:tcPr>
          <w:p w14:paraId="3F85D365" w14:textId="0D261165" w:rsidR="007B64E8" w:rsidRPr="007B64E8" w:rsidRDefault="007B64E8" w:rsidP="00500BB2">
            <w:pPr>
              <w:rPr>
                <w:b/>
                <w:bCs/>
                <w:sz w:val="16"/>
                <w:szCs w:val="16"/>
              </w:rPr>
            </w:pPr>
            <w:r w:rsidRPr="007B64E8">
              <w:rPr>
                <w:b/>
                <w:bCs/>
                <w:sz w:val="16"/>
                <w:szCs w:val="16"/>
              </w:rPr>
              <w:t>Ostoja</w:t>
            </w:r>
          </w:p>
        </w:tc>
        <w:tc>
          <w:tcPr>
            <w:tcW w:w="1132" w:type="dxa"/>
          </w:tcPr>
          <w:p w14:paraId="0C0BA914" w14:textId="513282A2" w:rsidR="007B64E8" w:rsidRPr="007B64E8" w:rsidRDefault="007B64E8" w:rsidP="00500BB2">
            <w:pPr>
              <w:rPr>
                <w:sz w:val="16"/>
                <w:szCs w:val="16"/>
              </w:rPr>
            </w:pPr>
            <w:r>
              <w:rPr>
                <w:sz w:val="16"/>
                <w:szCs w:val="16"/>
              </w:rPr>
              <w:t>8</w:t>
            </w:r>
          </w:p>
        </w:tc>
        <w:tc>
          <w:tcPr>
            <w:tcW w:w="1133" w:type="dxa"/>
          </w:tcPr>
          <w:p w14:paraId="36622082" w14:textId="3035DB3D" w:rsidR="007B64E8" w:rsidRPr="007B64E8" w:rsidRDefault="007B64E8" w:rsidP="00500BB2">
            <w:pPr>
              <w:rPr>
                <w:sz w:val="16"/>
                <w:szCs w:val="16"/>
              </w:rPr>
            </w:pPr>
            <w:r>
              <w:rPr>
                <w:sz w:val="16"/>
                <w:szCs w:val="16"/>
              </w:rPr>
              <w:t>14</w:t>
            </w:r>
          </w:p>
        </w:tc>
        <w:tc>
          <w:tcPr>
            <w:tcW w:w="1133" w:type="dxa"/>
          </w:tcPr>
          <w:p w14:paraId="6D85F690" w14:textId="077FF63D" w:rsidR="007B64E8" w:rsidRPr="007B64E8" w:rsidRDefault="007B64E8" w:rsidP="00500BB2">
            <w:pPr>
              <w:rPr>
                <w:sz w:val="16"/>
                <w:szCs w:val="16"/>
              </w:rPr>
            </w:pPr>
            <w:r>
              <w:rPr>
                <w:sz w:val="16"/>
                <w:szCs w:val="16"/>
              </w:rPr>
              <w:t>10</w:t>
            </w:r>
          </w:p>
        </w:tc>
        <w:tc>
          <w:tcPr>
            <w:tcW w:w="1133" w:type="dxa"/>
          </w:tcPr>
          <w:p w14:paraId="4750DC43" w14:textId="7565A889" w:rsidR="007B64E8" w:rsidRPr="007B64E8" w:rsidRDefault="007B64E8" w:rsidP="00500BB2">
            <w:pPr>
              <w:rPr>
                <w:sz w:val="16"/>
                <w:szCs w:val="16"/>
              </w:rPr>
            </w:pPr>
            <w:r>
              <w:rPr>
                <w:sz w:val="16"/>
                <w:szCs w:val="16"/>
              </w:rPr>
              <w:t>16</w:t>
            </w:r>
          </w:p>
        </w:tc>
        <w:tc>
          <w:tcPr>
            <w:tcW w:w="1133" w:type="dxa"/>
          </w:tcPr>
          <w:p w14:paraId="041ECA30" w14:textId="63F2C1A5" w:rsidR="007B64E8" w:rsidRPr="007B64E8" w:rsidRDefault="007B64E8" w:rsidP="00500BB2">
            <w:pPr>
              <w:rPr>
                <w:sz w:val="16"/>
                <w:szCs w:val="16"/>
              </w:rPr>
            </w:pPr>
            <w:r>
              <w:rPr>
                <w:sz w:val="16"/>
                <w:szCs w:val="16"/>
              </w:rPr>
              <w:t>2</w:t>
            </w:r>
          </w:p>
        </w:tc>
        <w:tc>
          <w:tcPr>
            <w:tcW w:w="1133" w:type="dxa"/>
          </w:tcPr>
          <w:p w14:paraId="2C3F50BB" w14:textId="4EB19BDA" w:rsidR="007B64E8" w:rsidRPr="007B64E8" w:rsidRDefault="007B64E8" w:rsidP="00500BB2">
            <w:pPr>
              <w:rPr>
                <w:sz w:val="16"/>
                <w:szCs w:val="16"/>
              </w:rPr>
            </w:pPr>
            <w:r>
              <w:rPr>
                <w:sz w:val="16"/>
                <w:szCs w:val="16"/>
              </w:rPr>
              <w:t>11</w:t>
            </w:r>
          </w:p>
        </w:tc>
        <w:tc>
          <w:tcPr>
            <w:tcW w:w="1133" w:type="dxa"/>
          </w:tcPr>
          <w:p w14:paraId="1408DFBE" w14:textId="1C51BDFE" w:rsidR="007B64E8" w:rsidRPr="007B64E8" w:rsidRDefault="001E0418" w:rsidP="00500BB2">
            <w:pPr>
              <w:rPr>
                <w:sz w:val="16"/>
                <w:szCs w:val="16"/>
              </w:rPr>
            </w:pPr>
            <w:r>
              <w:rPr>
                <w:sz w:val="16"/>
                <w:szCs w:val="16"/>
              </w:rPr>
              <w:t>61</w:t>
            </w:r>
          </w:p>
        </w:tc>
      </w:tr>
      <w:tr w:rsidR="007B64E8" w:rsidRPr="007B64E8" w14:paraId="0B9FB56C" w14:textId="77777777" w:rsidTr="007B64E8">
        <w:tc>
          <w:tcPr>
            <w:tcW w:w="1132" w:type="dxa"/>
          </w:tcPr>
          <w:p w14:paraId="0455E975" w14:textId="0CAA3E0E" w:rsidR="007B64E8" w:rsidRPr="007B64E8" w:rsidRDefault="007B64E8" w:rsidP="00500BB2">
            <w:pPr>
              <w:rPr>
                <w:b/>
                <w:bCs/>
                <w:sz w:val="16"/>
                <w:szCs w:val="16"/>
              </w:rPr>
            </w:pPr>
            <w:r w:rsidRPr="007B64E8">
              <w:rPr>
                <w:b/>
                <w:bCs/>
                <w:sz w:val="16"/>
                <w:szCs w:val="16"/>
              </w:rPr>
              <w:t>Centrum</w:t>
            </w:r>
          </w:p>
        </w:tc>
        <w:tc>
          <w:tcPr>
            <w:tcW w:w="1132" w:type="dxa"/>
          </w:tcPr>
          <w:p w14:paraId="6EE9D0CB" w14:textId="0AC84E55" w:rsidR="007B64E8" w:rsidRPr="007B64E8" w:rsidRDefault="007B64E8" w:rsidP="00500BB2">
            <w:pPr>
              <w:rPr>
                <w:sz w:val="16"/>
                <w:szCs w:val="16"/>
              </w:rPr>
            </w:pPr>
            <w:r>
              <w:rPr>
                <w:sz w:val="16"/>
                <w:szCs w:val="16"/>
              </w:rPr>
              <w:t>10</w:t>
            </w:r>
          </w:p>
        </w:tc>
        <w:tc>
          <w:tcPr>
            <w:tcW w:w="1133" w:type="dxa"/>
          </w:tcPr>
          <w:p w14:paraId="1AFBEACB" w14:textId="35ADC215" w:rsidR="007B64E8" w:rsidRPr="007B64E8" w:rsidRDefault="007B64E8" w:rsidP="00500BB2">
            <w:pPr>
              <w:rPr>
                <w:sz w:val="16"/>
                <w:szCs w:val="16"/>
              </w:rPr>
            </w:pPr>
            <w:r>
              <w:rPr>
                <w:sz w:val="16"/>
                <w:szCs w:val="16"/>
              </w:rPr>
              <w:t>14</w:t>
            </w:r>
          </w:p>
        </w:tc>
        <w:tc>
          <w:tcPr>
            <w:tcW w:w="1133" w:type="dxa"/>
          </w:tcPr>
          <w:p w14:paraId="4D6B28B7" w14:textId="1745322E" w:rsidR="007B64E8" w:rsidRPr="007B64E8" w:rsidRDefault="007B64E8" w:rsidP="00500BB2">
            <w:pPr>
              <w:rPr>
                <w:sz w:val="16"/>
                <w:szCs w:val="16"/>
              </w:rPr>
            </w:pPr>
            <w:r>
              <w:rPr>
                <w:sz w:val="16"/>
                <w:szCs w:val="16"/>
              </w:rPr>
              <w:t>19</w:t>
            </w:r>
          </w:p>
        </w:tc>
        <w:tc>
          <w:tcPr>
            <w:tcW w:w="1133" w:type="dxa"/>
          </w:tcPr>
          <w:p w14:paraId="2305CC73" w14:textId="033A4A16" w:rsidR="007B64E8" w:rsidRPr="007B64E8" w:rsidRDefault="007B64E8" w:rsidP="00500BB2">
            <w:pPr>
              <w:rPr>
                <w:sz w:val="16"/>
                <w:szCs w:val="16"/>
              </w:rPr>
            </w:pPr>
            <w:r>
              <w:rPr>
                <w:sz w:val="16"/>
                <w:szCs w:val="16"/>
              </w:rPr>
              <w:t>12</w:t>
            </w:r>
          </w:p>
        </w:tc>
        <w:tc>
          <w:tcPr>
            <w:tcW w:w="1133" w:type="dxa"/>
          </w:tcPr>
          <w:p w14:paraId="308114B2" w14:textId="72FBD1AC" w:rsidR="007B64E8" w:rsidRPr="007B64E8" w:rsidRDefault="007B64E8" w:rsidP="00500BB2">
            <w:pPr>
              <w:rPr>
                <w:sz w:val="16"/>
                <w:szCs w:val="16"/>
              </w:rPr>
            </w:pPr>
            <w:r>
              <w:rPr>
                <w:sz w:val="16"/>
                <w:szCs w:val="16"/>
              </w:rPr>
              <w:t>9</w:t>
            </w:r>
          </w:p>
        </w:tc>
        <w:tc>
          <w:tcPr>
            <w:tcW w:w="1133" w:type="dxa"/>
          </w:tcPr>
          <w:p w14:paraId="6303BDFD" w14:textId="697929D1" w:rsidR="007B64E8" w:rsidRPr="007B64E8" w:rsidRDefault="007B64E8" w:rsidP="00500BB2">
            <w:pPr>
              <w:rPr>
                <w:sz w:val="16"/>
                <w:szCs w:val="16"/>
              </w:rPr>
            </w:pPr>
            <w:r>
              <w:rPr>
                <w:sz w:val="16"/>
                <w:szCs w:val="16"/>
              </w:rPr>
              <w:t>1</w:t>
            </w:r>
            <w:r w:rsidR="00AE7217">
              <w:rPr>
                <w:sz w:val="16"/>
                <w:szCs w:val="16"/>
              </w:rPr>
              <w:t>1</w:t>
            </w:r>
          </w:p>
        </w:tc>
        <w:tc>
          <w:tcPr>
            <w:tcW w:w="1133" w:type="dxa"/>
          </w:tcPr>
          <w:p w14:paraId="219C7E22" w14:textId="68EBBC97" w:rsidR="007B64E8" w:rsidRPr="007B64E8" w:rsidRDefault="001E0418" w:rsidP="00500BB2">
            <w:pPr>
              <w:rPr>
                <w:sz w:val="16"/>
                <w:szCs w:val="16"/>
              </w:rPr>
            </w:pPr>
            <w:r>
              <w:rPr>
                <w:sz w:val="16"/>
                <w:szCs w:val="16"/>
              </w:rPr>
              <w:t>7</w:t>
            </w:r>
            <w:r w:rsidR="00AE7217">
              <w:rPr>
                <w:sz w:val="16"/>
                <w:szCs w:val="16"/>
              </w:rPr>
              <w:t>5</w:t>
            </w:r>
          </w:p>
        </w:tc>
      </w:tr>
    </w:tbl>
    <w:p w14:paraId="0B79FAA6" w14:textId="1C124C97" w:rsidR="008256AA" w:rsidRDefault="007773D0" w:rsidP="00500BB2">
      <w:pPr>
        <w:rPr>
          <w:sz w:val="16"/>
          <w:szCs w:val="16"/>
        </w:rPr>
      </w:pPr>
      <w:r w:rsidRPr="007773D0">
        <w:rPr>
          <w:sz w:val="16"/>
          <w:szCs w:val="16"/>
        </w:rPr>
        <w:t>Tabela 2. Liczba wymienionych pieców w poszczególnych latach w podziale na dzielnice.</w:t>
      </w:r>
    </w:p>
    <w:p w14:paraId="20F7C6F8" w14:textId="7D1FCD52" w:rsidR="008256AA" w:rsidRDefault="008256AA" w:rsidP="00500BB2">
      <w:pPr>
        <w:rPr>
          <w:sz w:val="16"/>
          <w:szCs w:val="16"/>
        </w:rPr>
      </w:pPr>
      <w:r>
        <w:rPr>
          <w:sz w:val="16"/>
          <w:szCs w:val="16"/>
        </w:rPr>
        <w:lastRenderedPageBreak/>
        <w:t xml:space="preserve">W dniu 27.10.2022r. Rada Miasta Pruszkowa przyjęła uchwałę </w:t>
      </w:r>
      <w:r w:rsidR="00DE4441" w:rsidRPr="00DE4441">
        <w:rPr>
          <w:sz w:val="16"/>
          <w:szCs w:val="16"/>
        </w:rPr>
        <w:t>nr LXIV.598.2022 w sprawie zasad udzielania dotacji celowej z budżetu gminy Miasto Pruszków  na dofinansowanie kosztów inwestycji służących ochronie powietrza</w:t>
      </w:r>
      <w:r w:rsidR="00DE4441">
        <w:rPr>
          <w:sz w:val="16"/>
          <w:szCs w:val="16"/>
        </w:rPr>
        <w:t xml:space="preserve">. Uchwała przewidywała nowe zapisy między innymi odstąpienia od dofinansowania wymiany pieców gazowych, zwiększenie kwoty dofinansowania do przyłączenia nieruchomości do sieci ciepłowniczej oraz </w:t>
      </w:r>
      <w:r w:rsidR="00DE4441" w:rsidRPr="00380D92">
        <w:rPr>
          <w:sz w:val="16"/>
          <w:szCs w:val="16"/>
          <w:u w:val="single"/>
        </w:rPr>
        <w:t>możliwość udzielenie dotacji najemcom za zgodą właściciela co da</w:t>
      </w:r>
      <w:r w:rsidR="00DE4441" w:rsidRPr="00380D92">
        <w:rPr>
          <w:sz w:val="16"/>
          <w:szCs w:val="16"/>
          <w:u w:val="single"/>
        </w:rPr>
        <w:t>wałoby</w:t>
      </w:r>
      <w:r w:rsidR="00DE4441" w:rsidRPr="00380D92">
        <w:rPr>
          <w:sz w:val="16"/>
          <w:szCs w:val="16"/>
          <w:u w:val="single"/>
        </w:rPr>
        <w:t xml:space="preserve"> możliwość udzielenia dotacji najemcom budynków komunalnych</w:t>
      </w:r>
      <w:r w:rsidR="00380D92" w:rsidRPr="00380D92">
        <w:rPr>
          <w:sz w:val="16"/>
          <w:szCs w:val="16"/>
          <w:u w:val="single"/>
        </w:rPr>
        <w:t>/</w:t>
      </w:r>
      <w:r w:rsidR="00DE4441" w:rsidRPr="00380D92">
        <w:rPr>
          <w:sz w:val="16"/>
          <w:szCs w:val="16"/>
          <w:u w:val="single"/>
        </w:rPr>
        <w:t>stworzenie możliwości dofinansowania do wymiany pieców węglowych w lokalach zabudowy wielorodzinnej ze szczególnym uwzględnieniem lokali komunalnych.</w:t>
      </w:r>
      <w:r w:rsidR="00DE4441">
        <w:rPr>
          <w:sz w:val="16"/>
          <w:szCs w:val="16"/>
        </w:rPr>
        <w:t xml:space="preserve"> Uchwała została pozytywnie zaopiniowana przez </w:t>
      </w:r>
      <w:r w:rsidR="00DE4441" w:rsidRPr="00DE4441">
        <w:rPr>
          <w:sz w:val="16"/>
          <w:szCs w:val="16"/>
        </w:rPr>
        <w:t>Urząd Ochrony Konkurencji                                 i Konsumentów oraz Ministerstwo Rolnictwa i Rozwoju Wsi.</w:t>
      </w:r>
      <w:r w:rsidR="00380D92">
        <w:rPr>
          <w:sz w:val="16"/>
          <w:szCs w:val="16"/>
        </w:rPr>
        <w:t xml:space="preserve"> </w:t>
      </w:r>
    </w:p>
    <w:p w14:paraId="4814B594" w14:textId="3EB8842F" w:rsidR="00380D92" w:rsidRDefault="00380D92" w:rsidP="00500BB2">
      <w:pPr>
        <w:rPr>
          <w:sz w:val="16"/>
          <w:szCs w:val="16"/>
        </w:rPr>
      </w:pPr>
      <w:r>
        <w:rPr>
          <w:sz w:val="16"/>
          <w:szCs w:val="16"/>
        </w:rPr>
        <w:t xml:space="preserve">W dniu 22 listopada 2022r. (przesłana 07.12.22r.) Kolegium Regionalnej Izby Obrachunkowej podjęło uchwałę nr 26.418.2022 w sprawie orzeczenia nieważności uchwały rady Miasta Pruszkowa z dnia 27 października 2022r. </w:t>
      </w:r>
    </w:p>
    <w:p w14:paraId="47B3CFFF" w14:textId="7484C081" w:rsidR="00380D92" w:rsidRDefault="00380D92" w:rsidP="00500BB2">
      <w:pPr>
        <w:rPr>
          <w:sz w:val="16"/>
          <w:szCs w:val="16"/>
        </w:rPr>
      </w:pPr>
      <w:r>
        <w:rPr>
          <w:sz w:val="16"/>
          <w:szCs w:val="16"/>
        </w:rPr>
        <w:t>Poniżej zestawienie zapisów uchwały oraz u</w:t>
      </w:r>
      <w:r w:rsidR="000B11C4">
        <w:rPr>
          <w:sz w:val="16"/>
          <w:szCs w:val="16"/>
        </w:rPr>
        <w:t>zasadnienia</w:t>
      </w:r>
      <w:r>
        <w:rPr>
          <w:sz w:val="16"/>
          <w:szCs w:val="16"/>
        </w:rPr>
        <w:t xml:space="preserve"> RIO</w:t>
      </w:r>
      <w:r w:rsidR="00F6735D">
        <w:rPr>
          <w:sz w:val="16"/>
          <w:szCs w:val="16"/>
        </w:rPr>
        <w:t xml:space="preserve">. </w:t>
      </w:r>
    </w:p>
    <w:tbl>
      <w:tblPr>
        <w:tblStyle w:val="Tabela-Siatka"/>
        <w:tblW w:w="0" w:type="auto"/>
        <w:tblLook w:val="04A0" w:firstRow="1" w:lastRow="0" w:firstColumn="1" w:lastColumn="0" w:noHBand="0" w:noVBand="1"/>
      </w:tblPr>
      <w:tblGrid>
        <w:gridCol w:w="338"/>
        <w:gridCol w:w="3140"/>
        <w:gridCol w:w="3176"/>
        <w:gridCol w:w="2408"/>
      </w:tblGrid>
      <w:tr w:rsidR="000B11C4" w:rsidRPr="000B11C4" w14:paraId="54683A09" w14:textId="77777777" w:rsidTr="002368B9">
        <w:tc>
          <w:tcPr>
            <w:tcW w:w="0" w:type="auto"/>
          </w:tcPr>
          <w:p w14:paraId="4B66A4F9" w14:textId="77777777" w:rsidR="000B11C4" w:rsidRPr="000B11C4" w:rsidRDefault="000B11C4" w:rsidP="000B11C4">
            <w:pPr>
              <w:spacing w:after="160" w:line="259" w:lineRule="auto"/>
              <w:rPr>
                <w:sz w:val="16"/>
                <w:szCs w:val="16"/>
              </w:rPr>
            </w:pPr>
          </w:p>
        </w:tc>
        <w:tc>
          <w:tcPr>
            <w:tcW w:w="0" w:type="auto"/>
          </w:tcPr>
          <w:p w14:paraId="3BD3D29A" w14:textId="77777777" w:rsidR="000B11C4" w:rsidRPr="000B11C4" w:rsidRDefault="000B11C4" w:rsidP="000B11C4">
            <w:pPr>
              <w:spacing w:after="160" w:line="259" w:lineRule="auto"/>
              <w:rPr>
                <w:b/>
                <w:bCs/>
                <w:sz w:val="16"/>
                <w:szCs w:val="16"/>
              </w:rPr>
            </w:pPr>
            <w:r w:rsidRPr="000B11C4">
              <w:rPr>
                <w:b/>
                <w:bCs/>
                <w:sz w:val="16"/>
                <w:szCs w:val="16"/>
              </w:rPr>
              <w:t>Zapis uchwały</w:t>
            </w:r>
          </w:p>
        </w:tc>
        <w:tc>
          <w:tcPr>
            <w:tcW w:w="0" w:type="auto"/>
          </w:tcPr>
          <w:p w14:paraId="4843383C" w14:textId="77777777" w:rsidR="000B11C4" w:rsidRPr="000B11C4" w:rsidRDefault="000B11C4" w:rsidP="000B11C4">
            <w:pPr>
              <w:spacing w:after="160" w:line="259" w:lineRule="auto"/>
              <w:rPr>
                <w:b/>
                <w:bCs/>
                <w:sz w:val="16"/>
                <w:szCs w:val="16"/>
              </w:rPr>
            </w:pPr>
            <w:r w:rsidRPr="000B11C4">
              <w:rPr>
                <w:b/>
                <w:bCs/>
                <w:sz w:val="16"/>
                <w:szCs w:val="16"/>
              </w:rPr>
              <w:t>Uzasadnienie Kolegium</w:t>
            </w:r>
          </w:p>
        </w:tc>
        <w:tc>
          <w:tcPr>
            <w:tcW w:w="0" w:type="auto"/>
          </w:tcPr>
          <w:p w14:paraId="55D12AEA" w14:textId="583FFFC4" w:rsidR="000B11C4" w:rsidRPr="000B11C4" w:rsidRDefault="000B11C4" w:rsidP="000B11C4">
            <w:pPr>
              <w:spacing w:after="160" w:line="259" w:lineRule="auto"/>
              <w:rPr>
                <w:b/>
                <w:bCs/>
                <w:sz w:val="16"/>
                <w:szCs w:val="16"/>
              </w:rPr>
            </w:pPr>
            <w:r w:rsidRPr="000B11C4">
              <w:rPr>
                <w:b/>
                <w:bCs/>
                <w:sz w:val="16"/>
                <w:szCs w:val="16"/>
              </w:rPr>
              <w:t>Uwagi</w:t>
            </w:r>
            <w:r w:rsidRPr="000B11C4">
              <w:rPr>
                <w:b/>
                <w:bCs/>
                <w:sz w:val="16"/>
                <w:szCs w:val="16"/>
              </w:rPr>
              <w:t xml:space="preserve"> </w:t>
            </w:r>
          </w:p>
        </w:tc>
      </w:tr>
      <w:tr w:rsidR="000B11C4" w:rsidRPr="000B11C4" w14:paraId="6570D49F" w14:textId="77777777" w:rsidTr="002368B9">
        <w:tc>
          <w:tcPr>
            <w:tcW w:w="0" w:type="auto"/>
          </w:tcPr>
          <w:p w14:paraId="3D873BBE" w14:textId="77777777" w:rsidR="000B11C4" w:rsidRPr="000B11C4" w:rsidRDefault="000B11C4" w:rsidP="000B11C4">
            <w:pPr>
              <w:spacing w:after="160" w:line="259" w:lineRule="auto"/>
              <w:rPr>
                <w:sz w:val="16"/>
                <w:szCs w:val="16"/>
              </w:rPr>
            </w:pPr>
            <w:r w:rsidRPr="000B11C4">
              <w:rPr>
                <w:sz w:val="16"/>
                <w:szCs w:val="16"/>
              </w:rPr>
              <w:t>1.</w:t>
            </w:r>
          </w:p>
        </w:tc>
        <w:tc>
          <w:tcPr>
            <w:tcW w:w="0" w:type="auto"/>
          </w:tcPr>
          <w:p w14:paraId="080BC503" w14:textId="77777777" w:rsidR="000B11C4" w:rsidRPr="000B11C4" w:rsidRDefault="000B11C4" w:rsidP="000B11C4">
            <w:pPr>
              <w:spacing w:after="160" w:line="259" w:lineRule="auto"/>
              <w:rPr>
                <w:sz w:val="16"/>
                <w:szCs w:val="16"/>
              </w:rPr>
            </w:pPr>
            <w:r w:rsidRPr="000B11C4">
              <w:rPr>
                <w:sz w:val="16"/>
                <w:szCs w:val="16"/>
              </w:rPr>
              <w:t xml:space="preserve">§2 ust. 2 regulaminu </w:t>
            </w:r>
            <w:r w:rsidRPr="000B11C4">
              <w:rPr>
                <w:i/>
                <w:iCs/>
                <w:sz w:val="16"/>
                <w:szCs w:val="16"/>
              </w:rPr>
              <w:t xml:space="preserve">Do ubiegania się o dotację uprawnione są podmioty, o których mowa w § 1, które posiadają tytuł prawny (prawo własności, prawo użytkowania wieczystego </w:t>
            </w:r>
            <w:r w:rsidRPr="000B11C4">
              <w:rPr>
                <w:b/>
                <w:bCs/>
                <w:i/>
                <w:iCs/>
                <w:sz w:val="16"/>
                <w:szCs w:val="16"/>
              </w:rPr>
              <w:t>lub umowa najmu</w:t>
            </w:r>
            <w:r w:rsidRPr="000B11C4">
              <w:rPr>
                <w:i/>
                <w:iCs/>
                <w:sz w:val="16"/>
                <w:szCs w:val="16"/>
              </w:rPr>
              <w:t>) do nieruchomości zlokalizowanej na terenie miasta Pruszkowa, na której ma być realizowane zadanie.</w:t>
            </w:r>
          </w:p>
        </w:tc>
        <w:tc>
          <w:tcPr>
            <w:tcW w:w="0" w:type="auto"/>
          </w:tcPr>
          <w:p w14:paraId="4691C786" w14:textId="77777777" w:rsidR="000B11C4" w:rsidRPr="000B11C4" w:rsidRDefault="000B11C4" w:rsidP="000B11C4">
            <w:pPr>
              <w:spacing w:after="160" w:line="259" w:lineRule="auto"/>
              <w:rPr>
                <w:sz w:val="16"/>
                <w:szCs w:val="16"/>
              </w:rPr>
            </w:pPr>
            <w:r w:rsidRPr="000B11C4">
              <w:rPr>
                <w:sz w:val="16"/>
                <w:szCs w:val="16"/>
              </w:rPr>
              <w:t>W ocenie Kolegium warunkując możliwość ubiegania się o dotację od posiadania wybranych tytułów prawnych do nieruchomości, uchwała wyklucza możliwość udzielenia dofinansowania podmiotom legitymującym się innym tytułem prawnym do budynku/lokalu np. użytkowaniem, spółdzielczym prawem własnościowym prawem do lokalu bądź posiadaniem. Uchwała ogranicza krąg podmiotów uprawnionych do otrzymania dotacji.</w:t>
            </w:r>
          </w:p>
          <w:p w14:paraId="61A04BCD" w14:textId="77777777" w:rsidR="000B11C4" w:rsidRPr="000B11C4" w:rsidRDefault="000B11C4" w:rsidP="000B11C4">
            <w:pPr>
              <w:spacing w:after="160" w:line="259" w:lineRule="auto"/>
              <w:rPr>
                <w:sz w:val="16"/>
                <w:szCs w:val="16"/>
              </w:rPr>
            </w:pPr>
          </w:p>
        </w:tc>
        <w:tc>
          <w:tcPr>
            <w:tcW w:w="0" w:type="auto"/>
          </w:tcPr>
          <w:p w14:paraId="5D88D56E" w14:textId="77777777" w:rsidR="000B11C4" w:rsidRPr="000B11C4" w:rsidRDefault="000B11C4" w:rsidP="000B11C4">
            <w:pPr>
              <w:spacing w:after="160" w:line="259" w:lineRule="auto"/>
              <w:rPr>
                <w:sz w:val="16"/>
                <w:szCs w:val="16"/>
              </w:rPr>
            </w:pPr>
            <w:r w:rsidRPr="000B11C4">
              <w:rPr>
                <w:sz w:val="16"/>
                <w:szCs w:val="16"/>
              </w:rPr>
              <w:t xml:space="preserve">Zapis został  rozszerzony o możliwość udzielenie dotacji najemcom za zgodą właściciela. </w:t>
            </w:r>
          </w:p>
        </w:tc>
      </w:tr>
      <w:tr w:rsidR="000B11C4" w:rsidRPr="000B11C4" w14:paraId="7BF833FC" w14:textId="77777777" w:rsidTr="002368B9">
        <w:tc>
          <w:tcPr>
            <w:tcW w:w="0" w:type="auto"/>
          </w:tcPr>
          <w:p w14:paraId="3499B4AC" w14:textId="77777777" w:rsidR="000B11C4" w:rsidRPr="000B11C4" w:rsidRDefault="000B11C4" w:rsidP="000B11C4">
            <w:pPr>
              <w:spacing w:after="160" w:line="259" w:lineRule="auto"/>
              <w:rPr>
                <w:sz w:val="16"/>
                <w:szCs w:val="16"/>
              </w:rPr>
            </w:pPr>
            <w:r w:rsidRPr="000B11C4">
              <w:rPr>
                <w:sz w:val="16"/>
                <w:szCs w:val="16"/>
              </w:rPr>
              <w:t>2.</w:t>
            </w:r>
          </w:p>
        </w:tc>
        <w:tc>
          <w:tcPr>
            <w:tcW w:w="0" w:type="auto"/>
          </w:tcPr>
          <w:p w14:paraId="07B50D52" w14:textId="77777777" w:rsidR="000B11C4" w:rsidRPr="000B11C4" w:rsidRDefault="000B11C4" w:rsidP="000B11C4">
            <w:pPr>
              <w:spacing w:after="160" w:line="259" w:lineRule="auto"/>
              <w:rPr>
                <w:i/>
                <w:iCs/>
                <w:sz w:val="16"/>
                <w:szCs w:val="16"/>
              </w:rPr>
            </w:pPr>
            <w:r w:rsidRPr="000B11C4">
              <w:rPr>
                <w:i/>
                <w:iCs/>
                <w:sz w:val="16"/>
                <w:szCs w:val="16"/>
              </w:rPr>
              <w:t>§ 2 ust.6. Dotacja na nieruchomość  może być udzielona tylko raz.</w:t>
            </w:r>
          </w:p>
          <w:p w14:paraId="47CCA64E" w14:textId="77777777" w:rsidR="000B11C4" w:rsidRPr="000B11C4" w:rsidRDefault="000B11C4" w:rsidP="000B11C4">
            <w:pPr>
              <w:spacing w:after="160" w:line="259" w:lineRule="auto"/>
              <w:rPr>
                <w:i/>
                <w:iCs/>
                <w:sz w:val="16"/>
                <w:szCs w:val="16"/>
              </w:rPr>
            </w:pPr>
            <w:r w:rsidRPr="000B11C4">
              <w:rPr>
                <w:i/>
                <w:iCs/>
                <w:sz w:val="16"/>
                <w:szCs w:val="16"/>
              </w:rPr>
              <w:t>§ 2 ust 7. Stan prawny nieruchomości, której dotyczy składany wniosek, musi być w pełni uregulowany.</w:t>
            </w:r>
          </w:p>
          <w:p w14:paraId="6845C18D" w14:textId="2A43DC1F" w:rsidR="000B11C4" w:rsidRPr="000B11C4" w:rsidRDefault="000B11C4" w:rsidP="000B11C4">
            <w:pPr>
              <w:spacing w:after="160" w:line="259" w:lineRule="auto"/>
              <w:rPr>
                <w:i/>
                <w:iCs/>
                <w:sz w:val="16"/>
                <w:szCs w:val="16"/>
              </w:rPr>
            </w:pPr>
            <w:r w:rsidRPr="000B11C4">
              <w:rPr>
                <w:i/>
                <w:iCs/>
                <w:sz w:val="16"/>
                <w:szCs w:val="16"/>
              </w:rPr>
              <w:t>§ 2 ust 8. Jeżeli budynek jest podzielony na odrębne nieruchomości lokalowe i jest to potwierdzone zaświadczeniem o samodzielności lokali, stosownym orzeczeniem sądowym lub innym równoważnym dokumentem urzędowym, na każdą z tych nieruchomości może być przyznana odrębna dotacja, jeżeli lokale korzystają z odrębnych źródeł ogrzewania (nie dotyczy wymiany kotła węglowego na: ogrzewanie gazowe i podłączenie do miejskiej sieci ciepłowniczej)</w:t>
            </w:r>
          </w:p>
        </w:tc>
        <w:tc>
          <w:tcPr>
            <w:tcW w:w="0" w:type="auto"/>
          </w:tcPr>
          <w:p w14:paraId="571F2FBD" w14:textId="77777777" w:rsidR="000B11C4" w:rsidRPr="000B11C4" w:rsidRDefault="000B11C4" w:rsidP="000B11C4">
            <w:pPr>
              <w:spacing w:after="160" w:line="259" w:lineRule="auto"/>
              <w:rPr>
                <w:sz w:val="16"/>
                <w:szCs w:val="16"/>
              </w:rPr>
            </w:pPr>
            <w:r w:rsidRPr="000B11C4">
              <w:rPr>
                <w:sz w:val="16"/>
                <w:szCs w:val="16"/>
              </w:rPr>
              <w:t xml:space="preserve">W ocenie Kolegium uchwalenie zapisów dotyczących </w:t>
            </w:r>
            <w:r w:rsidRPr="000B11C4">
              <w:rPr>
                <w:i/>
                <w:iCs/>
                <w:sz w:val="16"/>
                <w:szCs w:val="16"/>
              </w:rPr>
              <w:t>możliwości jednokrotnego udzielenia dofinansowania</w:t>
            </w:r>
            <w:r w:rsidRPr="000B11C4">
              <w:rPr>
                <w:sz w:val="16"/>
                <w:szCs w:val="16"/>
              </w:rPr>
              <w:t xml:space="preserve"> oraz obowiązek, aby </w:t>
            </w:r>
            <w:r w:rsidRPr="000B11C4">
              <w:rPr>
                <w:i/>
                <w:iCs/>
                <w:sz w:val="16"/>
                <w:szCs w:val="16"/>
              </w:rPr>
              <w:t xml:space="preserve">stan prawny był w pełni uregulowany </w:t>
            </w:r>
            <w:r w:rsidRPr="000B11C4">
              <w:rPr>
                <w:sz w:val="16"/>
                <w:szCs w:val="16"/>
              </w:rPr>
              <w:t xml:space="preserve">a także obowiązek </w:t>
            </w:r>
            <w:r w:rsidRPr="000B11C4">
              <w:rPr>
                <w:i/>
                <w:iCs/>
                <w:sz w:val="16"/>
                <w:szCs w:val="16"/>
              </w:rPr>
              <w:t>potwierdzenia odrębności lokali w nieruchomości</w:t>
            </w:r>
            <w:r w:rsidRPr="000B11C4">
              <w:rPr>
                <w:sz w:val="16"/>
                <w:szCs w:val="16"/>
              </w:rPr>
              <w:t xml:space="preserve">, </w:t>
            </w:r>
            <w:r w:rsidRPr="000B11C4">
              <w:rPr>
                <w:sz w:val="16"/>
                <w:szCs w:val="16"/>
                <w:u w:val="single"/>
              </w:rPr>
              <w:t>wychodzi poza delegację ustawową</w:t>
            </w:r>
            <w:r w:rsidRPr="000B11C4">
              <w:rPr>
                <w:sz w:val="16"/>
                <w:szCs w:val="16"/>
              </w:rPr>
              <w:t xml:space="preserve"> oraz może prowadzić do ograniczenia kręgu podmiotów uprawnionych do otrzymania dotacji. Ponadto nie dopuszcza się stosowanie w aktach prawa miejscowego niedookreślonych zapisów takich jak np.: „w pełni uregulowany”.</w:t>
            </w:r>
          </w:p>
        </w:tc>
        <w:tc>
          <w:tcPr>
            <w:tcW w:w="0" w:type="auto"/>
          </w:tcPr>
          <w:p w14:paraId="6277469E" w14:textId="77777777" w:rsidR="000B11C4" w:rsidRPr="000B11C4" w:rsidRDefault="000B11C4" w:rsidP="000B11C4">
            <w:pPr>
              <w:rPr>
                <w:sz w:val="16"/>
                <w:szCs w:val="16"/>
              </w:rPr>
            </w:pPr>
            <w:r w:rsidRPr="000B11C4">
              <w:rPr>
                <w:sz w:val="16"/>
                <w:szCs w:val="16"/>
              </w:rPr>
              <w:t>art. 403 ust. 5 POŚ -</w:t>
            </w:r>
          </w:p>
          <w:p w14:paraId="14DCF6E4" w14:textId="77777777" w:rsidR="000B11C4" w:rsidRPr="000B11C4" w:rsidRDefault="000B11C4" w:rsidP="000B11C4">
            <w:pPr>
              <w:spacing w:after="160" w:line="259" w:lineRule="auto"/>
              <w:rPr>
                <w:sz w:val="16"/>
                <w:szCs w:val="16"/>
              </w:rPr>
            </w:pPr>
            <w:r w:rsidRPr="000B11C4">
              <w:rPr>
                <w:sz w:val="16"/>
                <w:szCs w:val="16"/>
              </w:rPr>
              <w:t>„ Zasady udzielania dotacji celowej, o której mowa w ust. 4, obejmujące w szczególności kryteria wyboru inwestycji do finansowania lub dofinansowania oraz tryb postępowania w sprawie udzielania dotacji i sposób jej rozliczania określa odpowiednio rada gminy albo rada powiatu w drodze uchwały.”</w:t>
            </w:r>
          </w:p>
        </w:tc>
      </w:tr>
      <w:tr w:rsidR="000B11C4" w:rsidRPr="000B11C4" w14:paraId="35BC61E1" w14:textId="77777777" w:rsidTr="002368B9">
        <w:tc>
          <w:tcPr>
            <w:tcW w:w="0" w:type="auto"/>
          </w:tcPr>
          <w:p w14:paraId="7BEF3C5C" w14:textId="77777777" w:rsidR="000B11C4" w:rsidRPr="000B11C4" w:rsidRDefault="000B11C4" w:rsidP="000B11C4">
            <w:pPr>
              <w:spacing w:after="160" w:line="259" w:lineRule="auto"/>
              <w:rPr>
                <w:sz w:val="16"/>
                <w:szCs w:val="16"/>
              </w:rPr>
            </w:pPr>
          </w:p>
        </w:tc>
        <w:tc>
          <w:tcPr>
            <w:tcW w:w="0" w:type="auto"/>
          </w:tcPr>
          <w:p w14:paraId="23EB9254" w14:textId="77777777" w:rsidR="000B11C4" w:rsidRPr="000B11C4" w:rsidRDefault="000B11C4" w:rsidP="000B11C4">
            <w:pPr>
              <w:spacing w:after="160" w:line="259" w:lineRule="auto"/>
              <w:rPr>
                <w:i/>
                <w:iCs/>
                <w:sz w:val="16"/>
                <w:szCs w:val="16"/>
              </w:rPr>
            </w:pPr>
            <w:r w:rsidRPr="000B11C4">
              <w:rPr>
                <w:i/>
                <w:iCs/>
                <w:sz w:val="16"/>
                <w:szCs w:val="16"/>
              </w:rPr>
              <w:t>§ 7 ust. 3. W roku 2023 wysokość dotacji na pokrycie kosztów kwalifikowanych poniesionych w związku ze zmianą systemu ogrzewania, o których mowa w § 6, wynosi 100% poniesionych wydatków, jednak  –  w przypadku zmiany źródła ogrzewania na:</w:t>
            </w:r>
          </w:p>
          <w:p w14:paraId="1F597290" w14:textId="77777777" w:rsidR="000B11C4" w:rsidRPr="000B11C4" w:rsidRDefault="000B11C4" w:rsidP="000B11C4">
            <w:pPr>
              <w:spacing w:after="160" w:line="259" w:lineRule="auto"/>
              <w:rPr>
                <w:i/>
                <w:iCs/>
                <w:sz w:val="16"/>
                <w:szCs w:val="16"/>
              </w:rPr>
            </w:pPr>
            <w:r w:rsidRPr="000B11C4">
              <w:rPr>
                <w:i/>
                <w:iCs/>
                <w:sz w:val="16"/>
                <w:szCs w:val="16"/>
              </w:rPr>
              <w:t>1) podłączenie do miejskiej sieci ciepłowniczej - nie więcej niż 30.000,00 zł;</w:t>
            </w:r>
          </w:p>
          <w:p w14:paraId="458CD42E" w14:textId="77777777" w:rsidR="000B11C4" w:rsidRPr="000B11C4" w:rsidRDefault="000B11C4" w:rsidP="000B11C4">
            <w:pPr>
              <w:spacing w:after="160" w:line="259" w:lineRule="auto"/>
              <w:rPr>
                <w:i/>
                <w:iCs/>
                <w:sz w:val="16"/>
                <w:szCs w:val="16"/>
              </w:rPr>
            </w:pPr>
            <w:r w:rsidRPr="000B11C4">
              <w:rPr>
                <w:i/>
                <w:iCs/>
                <w:sz w:val="16"/>
                <w:szCs w:val="16"/>
              </w:rPr>
              <w:t xml:space="preserve">2) ogrzewanie gazowe </w:t>
            </w:r>
          </w:p>
          <w:p w14:paraId="46B4C8B2" w14:textId="77777777" w:rsidR="000B11C4" w:rsidRPr="000B11C4" w:rsidRDefault="000B11C4" w:rsidP="000B11C4">
            <w:pPr>
              <w:spacing w:after="160" w:line="259" w:lineRule="auto"/>
              <w:rPr>
                <w:b/>
                <w:bCs/>
                <w:i/>
                <w:iCs/>
                <w:sz w:val="16"/>
                <w:szCs w:val="16"/>
              </w:rPr>
            </w:pPr>
            <w:r w:rsidRPr="000B11C4">
              <w:rPr>
                <w:b/>
                <w:bCs/>
                <w:i/>
                <w:iCs/>
                <w:sz w:val="16"/>
                <w:szCs w:val="16"/>
              </w:rPr>
              <w:t>a) w przypadku budynków jednorodzinnych oraz lokali mieszkalnych (do dwóch lokali mieszkalnych) - nie więcej niż 12.000,00 zł;</w:t>
            </w:r>
          </w:p>
          <w:p w14:paraId="2084224B" w14:textId="77777777" w:rsidR="000B11C4" w:rsidRPr="000B11C4" w:rsidRDefault="000B11C4" w:rsidP="000B11C4">
            <w:pPr>
              <w:spacing w:line="259" w:lineRule="auto"/>
              <w:rPr>
                <w:b/>
                <w:bCs/>
                <w:i/>
                <w:iCs/>
                <w:sz w:val="16"/>
                <w:szCs w:val="16"/>
              </w:rPr>
            </w:pPr>
            <w:r w:rsidRPr="000B11C4">
              <w:rPr>
                <w:b/>
                <w:bCs/>
                <w:i/>
                <w:iCs/>
                <w:sz w:val="16"/>
                <w:szCs w:val="16"/>
              </w:rPr>
              <w:t xml:space="preserve">b) w przypadku budynków wielorodzinnych (powyżej dwóch lokali mieszkalnych) – nie więcej niż 30 000,00 zł (dla całego budynku), pod warunkiem całkowitej </w:t>
            </w:r>
            <w:r w:rsidRPr="000B11C4">
              <w:rPr>
                <w:b/>
                <w:bCs/>
                <w:i/>
                <w:iCs/>
                <w:sz w:val="16"/>
                <w:szCs w:val="16"/>
              </w:rPr>
              <w:lastRenderedPageBreak/>
              <w:t>likwidacji w budynku źródeł ogrzewania opalanych węglem i podłączenia wszystkich lokali do niskoemisyjnego urządzenia grzewczego.</w:t>
            </w:r>
          </w:p>
          <w:p w14:paraId="0824519E" w14:textId="77777777" w:rsidR="000B11C4" w:rsidRPr="000B11C4" w:rsidRDefault="000B11C4" w:rsidP="000B11C4">
            <w:pPr>
              <w:spacing w:line="259" w:lineRule="auto"/>
              <w:rPr>
                <w:i/>
                <w:iCs/>
                <w:sz w:val="16"/>
                <w:szCs w:val="16"/>
              </w:rPr>
            </w:pPr>
            <w:r w:rsidRPr="000B11C4">
              <w:rPr>
                <w:i/>
                <w:iCs/>
                <w:sz w:val="16"/>
                <w:szCs w:val="16"/>
              </w:rPr>
              <w:t>3) ogrzewanie olejowe – nie więcej niż 6.000,00 zł.;</w:t>
            </w:r>
          </w:p>
          <w:p w14:paraId="745BE0FA" w14:textId="77777777" w:rsidR="000B11C4" w:rsidRPr="000B11C4" w:rsidRDefault="000B11C4" w:rsidP="000B11C4">
            <w:pPr>
              <w:spacing w:line="259" w:lineRule="auto"/>
              <w:rPr>
                <w:i/>
                <w:iCs/>
                <w:sz w:val="16"/>
                <w:szCs w:val="16"/>
              </w:rPr>
            </w:pPr>
            <w:r w:rsidRPr="000B11C4">
              <w:rPr>
                <w:i/>
                <w:iCs/>
                <w:sz w:val="16"/>
                <w:szCs w:val="16"/>
              </w:rPr>
              <w:t>4) ogrzewanie elektryczne - nie więcej niż 7.000,00 zł;</w:t>
            </w:r>
          </w:p>
          <w:p w14:paraId="03D2DB13" w14:textId="77777777" w:rsidR="000B11C4" w:rsidRPr="000B11C4" w:rsidRDefault="000B11C4" w:rsidP="000B11C4">
            <w:pPr>
              <w:spacing w:line="259" w:lineRule="auto"/>
              <w:rPr>
                <w:i/>
                <w:iCs/>
                <w:sz w:val="16"/>
                <w:szCs w:val="16"/>
              </w:rPr>
            </w:pPr>
            <w:r w:rsidRPr="000B11C4">
              <w:rPr>
                <w:i/>
                <w:iCs/>
                <w:sz w:val="16"/>
                <w:szCs w:val="16"/>
              </w:rPr>
              <w:t xml:space="preserve">5) ogrzewanie na pellet drzewny - nie więcej niż 10.000,00 zł; </w:t>
            </w:r>
          </w:p>
          <w:p w14:paraId="4D76048D" w14:textId="08605A8C" w:rsidR="000B11C4" w:rsidRPr="000B11C4" w:rsidRDefault="000B11C4" w:rsidP="000B11C4">
            <w:pPr>
              <w:spacing w:line="259" w:lineRule="auto"/>
              <w:rPr>
                <w:i/>
                <w:iCs/>
                <w:sz w:val="16"/>
                <w:szCs w:val="16"/>
              </w:rPr>
            </w:pPr>
            <w:r w:rsidRPr="000B11C4">
              <w:rPr>
                <w:i/>
                <w:iCs/>
                <w:sz w:val="16"/>
                <w:szCs w:val="16"/>
              </w:rPr>
              <w:t>6) pompę ciepła - nie więcej niż 17.000,00 zł; (…)</w:t>
            </w:r>
          </w:p>
        </w:tc>
        <w:tc>
          <w:tcPr>
            <w:tcW w:w="0" w:type="auto"/>
          </w:tcPr>
          <w:p w14:paraId="4399738F" w14:textId="77777777" w:rsidR="000B11C4" w:rsidRPr="000B11C4" w:rsidRDefault="000B11C4" w:rsidP="000B11C4">
            <w:pPr>
              <w:spacing w:after="160" w:line="259" w:lineRule="auto"/>
              <w:rPr>
                <w:sz w:val="16"/>
                <w:szCs w:val="16"/>
              </w:rPr>
            </w:pPr>
            <w:r w:rsidRPr="000B11C4">
              <w:rPr>
                <w:sz w:val="16"/>
                <w:szCs w:val="16"/>
              </w:rPr>
              <w:lastRenderedPageBreak/>
              <w:t>W opinii Kolegium zapisy § 7 ust. 3 – 6 różnicują wysokość dotacji udzielanej beneficjentom dla budynków jednorodzinnych oraz lokali mieszkalnych (do dwóch lokali mieszkalnych) oraz budynków wielorodzinnych (powyżej dwóch lokali mieszkalnych) pomimo wykonania we wszystkich przypadkach takiej samej wymiany.  Zdaniem Kolegium zapisy naruszają zasadę określoną w art. 32 Konstytucji RP – zasadę równego traktowania.</w:t>
            </w:r>
          </w:p>
        </w:tc>
        <w:tc>
          <w:tcPr>
            <w:tcW w:w="0" w:type="auto"/>
          </w:tcPr>
          <w:p w14:paraId="70F302B9" w14:textId="77777777" w:rsidR="000B11C4" w:rsidRPr="000B11C4" w:rsidRDefault="000B11C4" w:rsidP="000B11C4">
            <w:pPr>
              <w:spacing w:after="160" w:line="259" w:lineRule="auto"/>
              <w:rPr>
                <w:sz w:val="16"/>
                <w:szCs w:val="16"/>
              </w:rPr>
            </w:pPr>
            <w:r w:rsidRPr="000B11C4">
              <w:rPr>
                <w:sz w:val="16"/>
                <w:szCs w:val="16"/>
              </w:rPr>
              <w:t>Należy zwrócić szczególną uwagę, że RIO wskazuje zróżnicowanie wysokości dotacji w §7 uchwały jako nieprawidłowość, której nie kwestionuje organ opiniujący  - UOKiK.</w:t>
            </w:r>
          </w:p>
        </w:tc>
      </w:tr>
      <w:tr w:rsidR="000B11C4" w:rsidRPr="000B11C4" w14:paraId="179691C5" w14:textId="77777777" w:rsidTr="002368B9">
        <w:tc>
          <w:tcPr>
            <w:tcW w:w="0" w:type="auto"/>
          </w:tcPr>
          <w:p w14:paraId="1703B328" w14:textId="77777777" w:rsidR="000B11C4" w:rsidRPr="000B11C4" w:rsidRDefault="000B11C4" w:rsidP="000B11C4">
            <w:pPr>
              <w:spacing w:after="160" w:line="259" w:lineRule="auto"/>
              <w:rPr>
                <w:sz w:val="16"/>
                <w:szCs w:val="16"/>
              </w:rPr>
            </w:pPr>
            <w:r w:rsidRPr="000B11C4">
              <w:rPr>
                <w:sz w:val="16"/>
                <w:szCs w:val="16"/>
              </w:rPr>
              <w:t xml:space="preserve">4. </w:t>
            </w:r>
          </w:p>
        </w:tc>
        <w:tc>
          <w:tcPr>
            <w:tcW w:w="0" w:type="auto"/>
          </w:tcPr>
          <w:p w14:paraId="03FCC4C6" w14:textId="77777777" w:rsidR="000B11C4" w:rsidRPr="000B11C4" w:rsidRDefault="000B11C4" w:rsidP="000B11C4">
            <w:pPr>
              <w:spacing w:after="160" w:line="259" w:lineRule="auto"/>
              <w:rPr>
                <w:i/>
                <w:iCs/>
                <w:sz w:val="16"/>
                <w:szCs w:val="16"/>
              </w:rPr>
            </w:pPr>
            <w:r w:rsidRPr="000B11C4">
              <w:rPr>
                <w:i/>
                <w:iCs/>
                <w:sz w:val="16"/>
                <w:szCs w:val="16"/>
              </w:rPr>
              <w:t>§ 8 ust. 7 Wnioski o dotację celową składa się do Prezydenta Miasta Pruszkowa  w terminie wskazanym w ogłoszeniu.</w:t>
            </w:r>
          </w:p>
          <w:p w14:paraId="13159F19" w14:textId="77777777" w:rsidR="000B11C4" w:rsidRPr="000B11C4" w:rsidRDefault="000B11C4" w:rsidP="000B11C4">
            <w:pPr>
              <w:spacing w:after="160" w:line="259" w:lineRule="auto"/>
              <w:rPr>
                <w:i/>
                <w:iCs/>
                <w:sz w:val="16"/>
                <w:szCs w:val="16"/>
              </w:rPr>
            </w:pPr>
          </w:p>
          <w:p w14:paraId="3F853A47" w14:textId="77777777" w:rsidR="000B11C4" w:rsidRPr="000B11C4" w:rsidRDefault="000B11C4" w:rsidP="000B11C4">
            <w:pPr>
              <w:spacing w:after="160" w:line="259" w:lineRule="auto"/>
              <w:rPr>
                <w:i/>
                <w:iCs/>
                <w:sz w:val="16"/>
                <w:szCs w:val="16"/>
              </w:rPr>
            </w:pPr>
          </w:p>
        </w:tc>
        <w:tc>
          <w:tcPr>
            <w:tcW w:w="0" w:type="auto"/>
          </w:tcPr>
          <w:p w14:paraId="75199878" w14:textId="77777777" w:rsidR="000B11C4" w:rsidRPr="000B11C4" w:rsidRDefault="000B11C4" w:rsidP="000B11C4">
            <w:pPr>
              <w:spacing w:after="160" w:line="259" w:lineRule="auto"/>
              <w:rPr>
                <w:sz w:val="16"/>
                <w:szCs w:val="16"/>
              </w:rPr>
            </w:pPr>
            <w:r w:rsidRPr="000B11C4">
              <w:rPr>
                <w:sz w:val="16"/>
                <w:szCs w:val="16"/>
              </w:rPr>
              <w:t xml:space="preserve">W ocenie Kolegium Rada Miasta uchwalając taki zapis scedowała na organ wykonawczy swoje kompetencje, czym w istotny sposób naruszyła  przepis art. 403 ust. 5 POŚ </w:t>
            </w:r>
          </w:p>
          <w:p w14:paraId="71FB3C43" w14:textId="77777777" w:rsidR="000B11C4" w:rsidRPr="000B11C4" w:rsidRDefault="000B11C4" w:rsidP="000B11C4">
            <w:pPr>
              <w:spacing w:after="160" w:line="259" w:lineRule="auto"/>
              <w:rPr>
                <w:sz w:val="16"/>
                <w:szCs w:val="16"/>
              </w:rPr>
            </w:pPr>
          </w:p>
        </w:tc>
        <w:tc>
          <w:tcPr>
            <w:tcW w:w="0" w:type="auto"/>
          </w:tcPr>
          <w:p w14:paraId="4E43BC2B" w14:textId="77777777" w:rsidR="000B11C4" w:rsidRPr="000B11C4" w:rsidRDefault="000B11C4" w:rsidP="000B11C4">
            <w:pPr>
              <w:spacing w:after="160" w:line="259" w:lineRule="auto"/>
              <w:rPr>
                <w:sz w:val="16"/>
                <w:szCs w:val="16"/>
              </w:rPr>
            </w:pPr>
            <w:r w:rsidRPr="000B11C4">
              <w:rPr>
                <w:sz w:val="16"/>
                <w:szCs w:val="16"/>
              </w:rPr>
              <w:t>Zapis zawarty w poprzednio obowiązującej uchwale.</w:t>
            </w:r>
          </w:p>
        </w:tc>
      </w:tr>
      <w:tr w:rsidR="000B11C4" w:rsidRPr="000B11C4" w14:paraId="34D8F85C" w14:textId="77777777" w:rsidTr="002368B9">
        <w:tc>
          <w:tcPr>
            <w:tcW w:w="0" w:type="auto"/>
          </w:tcPr>
          <w:p w14:paraId="0662E55F" w14:textId="77777777" w:rsidR="000B11C4" w:rsidRPr="000B11C4" w:rsidRDefault="000B11C4" w:rsidP="000B11C4">
            <w:pPr>
              <w:spacing w:after="160" w:line="259" w:lineRule="auto"/>
              <w:rPr>
                <w:sz w:val="16"/>
                <w:szCs w:val="16"/>
              </w:rPr>
            </w:pPr>
            <w:r w:rsidRPr="000B11C4">
              <w:rPr>
                <w:sz w:val="16"/>
                <w:szCs w:val="16"/>
              </w:rPr>
              <w:t>5.</w:t>
            </w:r>
          </w:p>
        </w:tc>
        <w:tc>
          <w:tcPr>
            <w:tcW w:w="0" w:type="auto"/>
          </w:tcPr>
          <w:p w14:paraId="1B0626D6" w14:textId="77777777" w:rsidR="000B11C4" w:rsidRPr="000B11C4" w:rsidRDefault="000B11C4" w:rsidP="000B11C4">
            <w:pPr>
              <w:spacing w:after="160" w:line="259" w:lineRule="auto"/>
              <w:rPr>
                <w:i/>
                <w:iCs/>
                <w:sz w:val="16"/>
                <w:szCs w:val="16"/>
              </w:rPr>
            </w:pPr>
            <w:r w:rsidRPr="000B11C4">
              <w:rPr>
                <w:i/>
                <w:iCs/>
                <w:sz w:val="16"/>
                <w:szCs w:val="16"/>
              </w:rPr>
              <w:t>§ 11 ust. 1 Dotujący zastrzega sobie prawo odstąpienia od umowy w przypadku stwierdzenia, że Wnioskodawca nie zakończył realizacji zadania, na które została udzielona dotacja lub odstąpił od jego wykonania, lub nie rozliczył dotacji w terminie wskazanym w umowie.</w:t>
            </w:r>
          </w:p>
        </w:tc>
        <w:tc>
          <w:tcPr>
            <w:tcW w:w="0" w:type="auto"/>
          </w:tcPr>
          <w:p w14:paraId="560C917E" w14:textId="77777777" w:rsidR="000B11C4" w:rsidRPr="000B11C4" w:rsidRDefault="000B11C4" w:rsidP="000B11C4">
            <w:pPr>
              <w:spacing w:after="160" w:line="259" w:lineRule="auto"/>
              <w:rPr>
                <w:sz w:val="16"/>
                <w:szCs w:val="16"/>
              </w:rPr>
            </w:pPr>
            <w:r w:rsidRPr="000B11C4">
              <w:rPr>
                <w:sz w:val="16"/>
                <w:szCs w:val="16"/>
              </w:rPr>
              <w:t>Kolegium wskazało wykroczenie poza delegację ustawową (art. 403 ust. 5 POŚ). Ponadto zasady odnoszące się do umów cywilnoprawnych regulują inne przepisy.</w:t>
            </w:r>
          </w:p>
        </w:tc>
        <w:tc>
          <w:tcPr>
            <w:tcW w:w="0" w:type="auto"/>
          </w:tcPr>
          <w:p w14:paraId="3B367FFE" w14:textId="77777777" w:rsidR="000B11C4" w:rsidRPr="000B11C4" w:rsidRDefault="000B11C4" w:rsidP="000B11C4">
            <w:pPr>
              <w:spacing w:after="160" w:line="259" w:lineRule="auto"/>
              <w:rPr>
                <w:sz w:val="16"/>
                <w:szCs w:val="16"/>
              </w:rPr>
            </w:pPr>
            <w:r w:rsidRPr="000B11C4">
              <w:rPr>
                <w:sz w:val="16"/>
                <w:szCs w:val="16"/>
              </w:rPr>
              <w:t>Zapis zawarty w poprzednio obowiązującej uchwale.</w:t>
            </w:r>
          </w:p>
        </w:tc>
      </w:tr>
      <w:tr w:rsidR="000B11C4" w:rsidRPr="000B11C4" w14:paraId="1AD84656" w14:textId="77777777" w:rsidTr="002368B9">
        <w:tc>
          <w:tcPr>
            <w:tcW w:w="0" w:type="auto"/>
          </w:tcPr>
          <w:p w14:paraId="02BCA709" w14:textId="77777777" w:rsidR="000B11C4" w:rsidRPr="000B11C4" w:rsidRDefault="000B11C4" w:rsidP="000B11C4">
            <w:pPr>
              <w:spacing w:after="160" w:line="259" w:lineRule="auto"/>
              <w:rPr>
                <w:sz w:val="16"/>
                <w:szCs w:val="16"/>
              </w:rPr>
            </w:pPr>
            <w:r w:rsidRPr="000B11C4">
              <w:rPr>
                <w:sz w:val="16"/>
                <w:szCs w:val="16"/>
              </w:rPr>
              <w:t>6.</w:t>
            </w:r>
          </w:p>
        </w:tc>
        <w:tc>
          <w:tcPr>
            <w:tcW w:w="0" w:type="auto"/>
          </w:tcPr>
          <w:p w14:paraId="1A60ADEF" w14:textId="77777777" w:rsidR="000B11C4" w:rsidRPr="000B11C4" w:rsidRDefault="000B11C4" w:rsidP="000B11C4">
            <w:pPr>
              <w:spacing w:after="160" w:line="259" w:lineRule="auto"/>
              <w:rPr>
                <w:sz w:val="16"/>
                <w:szCs w:val="16"/>
              </w:rPr>
            </w:pPr>
            <w:r w:rsidRPr="000B11C4">
              <w:rPr>
                <w:sz w:val="16"/>
                <w:szCs w:val="16"/>
              </w:rPr>
              <w:t>Załącznik nr 2 Regulaminu – oświadczenie:</w:t>
            </w:r>
          </w:p>
          <w:p w14:paraId="57E5BC2A" w14:textId="1D5B446C" w:rsidR="000B11C4" w:rsidRPr="000B11C4" w:rsidRDefault="000B11C4" w:rsidP="000B11C4">
            <w:pPr>
              <w:spacing w:after="160" w:line="259" w:lineRule="auto"/>
              <w:rPr>
                <w:i/>
                <w:iCs/>
                <w:sz w:val="16"/>
                <w:szCs w:val="16"/>
              </w:rPr>
            </w:pPr>
            <w:r w:rsidRPr="000B11C4">
              <w:rPr>
                <w:i/>
                <w:iCs/>
                <w:sz w:val="16"/>
                <w:szCs w:val="16"/>
              </w:rPr>
              <w:t>Na podstawie art. 75 § 2 ustawy z dnia 14 czerwca 1960 r. Kodeks postępowania administracyjnego (Dz. U. z 2021 r., poz. 735), pouczony/a o odpowiedzialności za fałszywe zeznania, dobrowolnie oświadczam**, że w roku bieżącym oraz w ciągu dwóch poprzedzających go lat/lat podatkowych* nie korzystałem/am z pomocy de minimis, o której mowa w art. 2 pkt. 10/art. 2 pkt 10a* ustawy z dnia 30 kwietnia 2004 r. o postępowaniu w sprawach dotyczących pomocy publicznej (t.j. Dz. U. z 2021 r., poz. 743) i aktualnie nie złożyłem/am wniosku o udzielenie tego rodzaju pomocy do innego organu.</w:t>
            </w:r>
          </w:p>
        </w:tc>
        <w:tc>
          <w:tcPr>
            <w:tcW w:w="0" w:type="auto"/>
          </w:tcPr>
          <w:p w14:paraId="23707811" w14:textId="77777777" w:rsidR="000B11C4" w:rsidRPr="000B11C4" w:rsidRDefault="000B11C4" w:rsidP="000B11C4">
            <w:pPr>
              <w:spacing w:after="160" w:line="259" w:lineRule="auto"/>
              <w:rPr>
                <w:sz w:val="16"/>
                <w:szCs w:val="16"/>
              </w:rPr>
            </w:pPr>
            <w:r w:rsidRPr="000B11C4">
              <w:rPr>
                <w:sz w:val="16"/>
                <w:szCs w:val="16"/>
              </w:rPr>
              <w:t>Kolegium zważyło, że odebranie od osoby oświadczenia pod rygorem odpowiedzialności jest dopuszczalne wówczas, gdy możliwość taką przewiduje przepis ustawy – nie zaś innego aktu. Organ stanowiący jednostki samorządu terytorialnego rygoru takiego nie może zastrzec w akcie prawa miejscowego ponieważ nie jest upoważniony do takiego działania przepisami Kodeksu postępowania administracyjnego.</w:t>
            </w:r>
          </w:p>
        </w:tc>
        <w:tc>
          <w:tcPr>
            <w:tcW w:w="0" w:type="auto"/>
          </w:tcPr>
          <w:p w14:paraId="2CBAF1BA" w14:textId="77777777" w:rsidR="000B11C4" w:rsidRPr="000B11C4" w:rsidRDefault="000B11C4" w:rsidP="000B11C4">
            <w:pPr>
              <w:spacing w:after="160" w:line="259" w:lineRule="auto"/>
              <w:rPr>
                <w:sz w:val="16"/>
                <w:szCs w:val="16"/>
              </w:rPr>
            </w:pPr>
            <w:r w:rsidRPr="000B11C4">
              <w:rPr>
                <w:sz w:val="16"/>
                <w:szCs w:val="16"/>
              </w:rPr>
              <w:t>Zapis zawarty w poprzednio obowiązującej uchwale.</w:t>
            </w:r>
          </w:p>
        </w:tc>
      </w:tr>
    </w:tbl>
    <w:p w14:paraId="3915474F" w14:textId="005D6BF5" w:rsidR="00F6735D" w:rsidRDefault="00F6735D" w:rsidP="00500BB2">
      <w:pPr>
        <w:rPr>
          <w:sz w:val="16"/>
          <w:szCs w:val="16"/>
        </w:rPr>
      </w:pPr>
    </w:p>
    <w:p w14:paraId="575FDCA3" w14:textId="13A041D1" w:rsidR="00F6735D" w:rsidRDefault="00F6735D" w:rsidP="00500BB2">
      <w:pPr>
        <w:rPr>
          <w:sz w:val="16"/>
          <w:szCs w:val="16"/>
        </w:rPr>
      </w:pPr>
    </w:p>
    <w:p w14:paraId="0609B849" w14:textId="0690F2C1" w:rsidR="00F6735D" w:rsidRPr="007773D0" w:rsidRDefault="00F6735D" w:rsidP="00500BB2">
      <w:pPr>
        <w:rPr>
          <w:sz w:val="16"/>
          <w:szCs w:val="16"/>
        </w:rPr>
      </w:pPr>
      <w:r>
        <w:rPr>
          <w:sz w:val="16"/>
          <w:szCs w:val="16"/>
        </w:rPr>
        <w:t>Wobec powyższego należałoby rozpocząć nabór wniosków na podstawie obecnie obowiązującej uchwały z 2021r.</w:t>
      </w:r>
    </w:p>
    <w:sectPr w:rsidR="00F6735D" w:rsidRPr="00777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B2"/>
    <w:rsid w:val="000B11C4"/>
    <w:rsid w:val="000C6037"/>
    <w:rsid w:val="00163B49"/>
    <w:rsid w:val="001E0418"/>
    <w:rsid w:val="00292352"/>
    <w:rsid w:val="00380D92"/>
    <w:rsid w:val="00500BB2"/>
    <w:rsid w:val="007773D0"/>
    <w:rsid w:val="007B64E8"/>
    <w:rsid w:val="008256AA"/>
    <w:rsid w:val="00907762"/>
    <w:rsid w:val="00AE7217"/>
    <w:rsid w:val="00C94FBC"/>
    <w:rsid w:val="00D11CC5"/>
    <w:rsid w:val="00DE4441"/>
    <w:rsid w:val="00E12E5A"/>
    <w:rsid w:val="00EE4C1F"/>
    <w:rsid w:val="00F67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B544"/>
  <w15:chartTrackingRefBased/>
  <w15:docId w15:val="{B5FB8296-1DC4-4670-B0E3-4D595290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0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1379</Words>
  <Characters>8277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agrabowska</dc:creator>
  <cp:keywords/>
  <dc:description/>
  <cp:lastModifiedBy>agrabowska</cp:lastModifiedBy>
  <cp:revision>8</cp:revision>
  <cp:lastPrinted>2023-01-18T13:34:00Z</cp:lastPrinted>
  <dcterms:created xsi:type="dcterms:W3CDTF">2023-01-17T09:19:00Z</dcterms:created>
  <dcterms:modified xsi:type="dcterms:W3CDTF">2023-01-18T13:38:00Z</dcterms:modified>
</cp:coreProperties>
</file>