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9462" w14:textId="77777777" w:rsidR="00871E6D" w:rsidRDefault="00871E6D" w:rsidP="00871E6D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UZASADNIENIE</w:t>
      </w:r>
    </w:p>
    <w:p w14:paraId="549A4C04" w14:textId="77777777" w:rsidR="00871E6D" w:rsidRDefault="00871E6D" w:rsidP="00871E6D">
      <w:pPr>
        <w:jc w:val="center"/>
        <w:rPr>
          <w:rFonts w:ascii="Calibri Light" w:hAnsi="Calibri Light" w:cs="Calibri Light"/>
        </w:rPr>
      </w:pPr>
    </w:p>
    <w:p w14:paraId="79F77476" w14:textId="0D84C80F" w:rsidR="00871E6D" w:rsidRPr="00871E6D" w:rsidRDefault="00171F06" w:rsidP="00871E6D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871E6D" w:rsidRPr="00871E6D">
        <w:rPr>
          <w:rFonts w:ascii="Calibri Light" w:hAnsi="Calibri Light" w:cs="Calibri Light"/>
        </w:rPr>
        <w:t>iezbędnym jest określenie zasad</w:t>
      </w:r>
      <w:r w:rsidR="00505A7A">
        <w:rPr>
          <w:rFonts w:ascii="Calibri Light" w:hAnsi="Calibri Light" w:cs="Calibri Light"/>
        </w:rPr>
        <w:t xml:space="preserve"> </w:t>
      </w:r>
      <w:r w:rsidR="00871E6D" w:rsidRPr="00871E6D">
        <w:rPr>
          <w:rFonts w:ascii="Calibri Light" w:hAnsi="Calibri Light" w:cs="Calibri Light"/>
        </w:rPr>
        <w:t>i trybu udzielania dotacji na prace konserwatorskie, restauratorskie lub roboty budowlane przy zabytku</w:t>
      </w:r>
      <w:r w:rsidR="00505A7A">
        <w:rPr>
          <w:rFonts w:ascii="Calibri Light" w:hAnsi="Calibri Light" w:cs="Calibri Light"/>
        </w:rPr>
        <w:t xml:space="preserve"> </w:t>
      </w:r>
      <w:r w:rsidR="00871E6D" w:rsidRPr="00871E6D">
        <w:rPr>
          <w:rFonts w:ascii="Calibri Light" w:hAnsi="Calibri Light" w:cs="Calibri Light"/>
        </w:rPr>
        <w:t>wpisanym do rejestru zabytków lub gminnej ewidencji zabytków, sposobie jej rozliczania oraz sposobie kontroli</w:t>
      </w:r>
      <w:r>
        <w:rPr>
          <w:rFonts w:ascii="Calibri Light" w:hAnsi="Calibri Light" w:cs="Calibri Light"/>
        </w:rPr>
        <w:t>.</w:t>
      </w:r>
      <w:r w:rsidR="00505A7A">
        <w:rPr>
          <w:rFonts w:ascii="Calibri Light" w:hAnsi="Calibri Light" w:cs="Calibri Light"/>
        </w:rPr>
        <w:t xml:space="preserve"> </w:t>
      </w:r>
    </w:p>
    <w:p w14:paraId="6B5D887A" w14:textId="2F48F766" w:rsidR="00A346D6" w:rsidRPr="00871E6D" w:rsidRDefault="00871E6D" w:rsidP="00871E6D">
      <w:pPr>
        <w:jc w:val="both"/>
        <w:rPr>
          <w:rFonts w:ascii="Calibri Light" w:hAnsi="Calibri Light" w:cs="Calibri Light"/>
        </w:rPr>
      </w:pPr>
      <w:r w:rsidRPr="00871E6D">
        <w:rPr>
          <w:rFonts w:ascii="Calibri Light" w:hAnsi="Calibri Light" w:cs="Calibri Light"/>
        </w:rPr>
        <w:t>Podjęcie uchwały będzie stanowić podstawę do zawarcia umów o udzielenie pomocy finansowej gminy</w:t>
      </w:r>
      <w:r w:rsidR="00505A7A">
        <w:rPr>
          <w:rFonts w:ascii="Calibri Light" w:hAnsi="Calibri Light" w:cs="Calibri Light"/>
        </w:rPr>
        <w:t xml:space="preserve"> </w:t>
      </w:r>
      <w:r w:rsidRPr="00871E6D">
        <w:rPr>
          <w:rFonts w:ascii="Calibri Light" w:hAnsi="Calibri Light" w:cs="Calibri Light"/>
        </w:rPr>
        <w:t>w formie dotacji dla podmiotów, które zarządzają obiektami zabytkowymi</w:t>
      </w:r>
      <w:r w:rsidR="00171F06">
        <w:rPr>
          <w:rFonts w:ascii="Calibri Light" w:hAnsi="Calibri Light" w:cs="Calibri Light"/>
        </w:rPr>
        <w:t>.</w:t>
      </w:r>
      <w:r w:rsidR="00523AE4">
        <w:rPr>
          <w:rFonts w:ascii="Calibri Light" w:hAnsi="Calibri Light" w:cs="Calibri Light"/>
        </w:rPr>
        <w:t xml:space="preserve"> </w:t>
      </w:r>
      <w:r w:rsidR="009816FF">
        <w:rPr>
          <w:rFonts w:ascii="Calibri Light" w:hAnsi="Calibri Light" w:cs="Calibri Light"/>
        </w:rPr>
        <w:t>Uchwała</w:t>
      </w:r>
      <w:r w:rsidR="00523AE4">
        <w:rPr>
          <w:rFonts w:ascii="Calibri Light" w:hAnsi="Calibri Light" w:cs="Calibri Light"/>
        </w:rPr>
        <w:t xml:space="preserve"> </w:t>
      </w:r>
      <w:r w:rsidR="000130EF">
        <w:rPr>
          <w:rFonts w:ascii="Calibri Light" w:hAnsi="Calibri Light" w:cs="Calibri Light"/>
        </w:rPr>
        <w:t>uwzględnia zastrzeżenia</w:t>
      </w:r>
      <w:r w:rsidR="00DA101E">
        <w:rPr>
          <w:rFonts w:ascii="Calibri Light" w:hAnsi="Calibri Light" w:cs="Calibri Light"/>
        </w:rPr>
        <w:t xml:space="preserve"> i</w:t>
      </w:r>
      <w:r w:rsidR="000130EF">
        <w:rPr>
          <w:rFonts w:ascii="Calibri Light" w:hAnsi="Calibri Light" w:cs="Calibri Light"/>
        </w:rPr>
        <w:t xml:space="preserve"> </w:t>
      </w:r>
      <w:r w:rsidR="00DA101E">
        <w:rPr>
          <w:rFonts w:ascii="Calibri Light" w:hAnsi="Calibri Light" w:cs="Calibri Light"/>
        </w:rPr>
        <w:t xml:space="preserve">propozycje </w:t>
      </w:r>
      <w:r w:rsidR="000130EF">
        <w:rPr>
          <w:rFonts w:ascii="Calibri Light" w:hAnsi="Calibri Light" w:cs="Calibri Light"/>
        </w:rPr>
        <w:t>wniesione przez Urząd Ochrony Konkurencji i Konsumenta oraz</w:t>
      </w:r>
      <w:r w:rsidR="00DA101E">
        <w:rPr>
          <w:rFonts w:ascii="Calibri Light" w:hAnsi="Calibri Light" w:cs="Calibri Light"/>
        </w:rPr>
        <w:t xml:space="preserve"> Ministerstwo Rolnictwa i Rozwoju Wsi.</w:t>
      </w:r>
    </w:p>
    <w:sectPr w:rsidR="00A346D6" w:rsidRPr="0087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70"/>
    <w:rsid w:val="000130EF"/>
    <w:rsid w:val="00145663"/>
    <w:rsid w:val="00171F06"/>
    <w:rsid w:val="00422065"/>
    <w:rsid w:val="00454F70"/>
    <w:rsid w:val="00505A7A"/>
    <w:rsid w:val="00523AE4"/>
    <w:rsid w:val="0059634E"/>
    <w:rsid w:val="0064303D"/>
    <w:rsid w:val="00871E6D"/>
    <w:rsid w:val="009816FF"/>
    <w:rsid w:val="00A346D6"/>
    <w:rsid w:val="00DA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30A3"/>
  <w15:chartTrackingRefBased/>
  <w15:docId w15:val="{089CF8B1-C675-43E0-AEB8-93D0E05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E6D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Arnold Ldt</cp:lastModifiedBy>
  <cp:revision>6</cp:revision>
  <cp:lastPrinted>2024-06-13T12:47:00Z</cp:lastPrinted>
  <dcterms:created xsi:type="dcterms:W3CDTF">2024-01-30T13:54:00Z</dcterms:created>
  <dcterms:modified xsi:type="dcterms:W3CDTF">2024-06-13T12:49:00Z</dcterms:modified>
</cp:coreProperties>
</file>